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83413" w14:textId="0D0D46BA" w:rsidR="004F244D" w:rsidRPr="004F244D" w:rsidRDefault="004F244D" w:rsidP="006F4E7B">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4F244D">
        <w:rPr>
          <w:rFonts w:ascii="Arial" w:hAnsi="Arial" w:cs="Arial"/>
          <w:b/>
          <w:bCs/>
          <w:sz w:val="22"/>
          <w:szCs w:val="20"/>
        </w:rPr>
        <w:t>3GPP TSG RAN WG1 #121</w:t>
      </w:r>
      <w:r w:rsidRPr="004F244D">
        <w:rPr>
          <w:rFonts w:ascii="Arial" w:hAnsi="Arial" w:cs="Arial"/>
          <w:b/>
          <w:bCs/>
          <w:sz w:val="22"/>
          <w:szCs w:val="20"/>
        </w:rPr>
        <w:tab/>
      </w:r>
      <w:r w:rsidRPr="004F244D">
        <w:rPr>
          <w:rFonts w:ascii="Arial" w:hAnsi="Arial" w:cs="Arial"/>
          <w:b/>
          <w:bCs/>
          <w:sz w:val="22"/>
          <w:szCs w:val="20"/>
        </w:rPr>
        <w:tab/>
      </w:r>
      <w:r w:rsidR="006514E7">
        <w:rPr>
          <w:rFonts w:ascii="Arial" w:hAnsi="Arial" w:cs="Arial"/>
          <w:b/>
          <w:bCs/>
          <w:sz w:val="22"/>
          <w:szCs w:val="20"/>
        </w:rPr>
        <w:t xml:space="preserve">                                                      </w:t>
      </w:r>
      <w:r w:rsidRPr="004F244D">
        <w:rPr>
          <w:rFonts w:ascii="Arial" w:hAnsi="Arial" w:cs="Arial"/>
          <w:b/>
          <w:bCs/>
          <w:sz w:val="22"/>
          <w:szCs w:val="20"/>
        </w:rPr>
        <w:t>R1-</w:t>
      </w:r>
      <w:r w:rsidR="00896632" w:rsidRPr="004F244D">
        <w:rPr>
          <w:rFonts w:ascii="Arial" w:hAnsi="Arial" w:cs="Arial"/>
          <w:b/>
          <w:bCs/>
          <w:sz w:val="22"/>
          <w:szCs w:val="20"/>
        </w:rPr>
        <w:t>250</w:t>
      </w:r>
      <w:r w:rsidR="00896632">
        <w:rPr>
          <w:rFonts w:ascii="Arial" w:hAnsi="Arial" w:cs="Arial"/>
          <w:b/>
          <w:bCs/>
          <w:sz w:val="22"/>
          <w:szCs w:val="20"/>
        </w:rPr>
        <w:t>3395</w:t>
      </w:r>
    </w:p>
    <w:p w14:paraId="42627DA4" w14:textId="77777777" w:rsidR="004F244D" w:rsidRPr="004F244D" w:rsidRDefault="004F244D" w:rsidP="004F244D">
      <w:pPr>
        <w:tabs>
          <w:tab w:val="center" w:pos="4536"/>
          <w:tab w:val="right" w:pos="9072"/>
        </w:tabs>
        <w:rPr>
          <w:rFonts w:ascii="Arial" w:eastAsia="MS Mincho" w:hAnsi="Arial" w:cs="Arial"/>
          <w:b/>
          <w:bCs/>
          <w:sz w:val="22"/>
          <w:szCs w:val="20"/>
          <w:lang w:eastAsia="ja-JP"/>
        </w:rPr>
      </w:pPr>
      <w:r w:rsidRPr="004F244D">
        <w:rPr>
          <w:rFonts w:ascii="Arial" w:eastAsia="MS Mincho" w:hAnsi="Arial" w:cs="Arial"/>
          <w:b/>
          <w:bCs/>
          <w:sz w:val="22"/>
          <w:szCs w:val="20"/>
          <w:lang w:eastAsia="ja-JP"/>
        </w:rPr>
        <w:t xml:space="preserve">St Julian’s, Malta, </w:t>
      </w:r>
      <w:r w:rsidRPr="004F244D">
        <w:rPr>
          <w:rFonts w:ascii="Malgun Gothic" w:eastAsia="Malgun Gothic" w:hAnsi="Malgun Gothic" w:cs="Malgun Gothic"/>
          <w:b/>
          <w:bCs/>
          <w:sz w:val="22"/>
          <w:szCs w:val="20"/>
          <w:lang w:eastAsia="ko-KR"/>
        </w:rPr>
        <w:t xml:space="preserve">May </w:t>
      </w:r>
      <w:r w:rsidRPr="004F244D">
        <w:rPr>
          <w:rFonts w:ascii="Arial" w:eastAsia="MS Mincho" w:hAnsi="Arial" w:cs="Arial"/>
          <w:b/>
          <w:bCs/>
          <w:sz w:val="22"/>
          <w:szCs w:val="20"/>
          <w:lang w:eastAsia="ja-JP"/>
        </w:rPr>
        <w:t>19</w:t>
      </w:r>
      <w:r w:rsidRPr="004F244D">
        <w:rPr>
          <w:rFonts w:ascii="Malgun Gothic" w:eastAsia="Malgun Gothic" w:hAnsi="Malgun Gothic" w:cs="Malgun Gothic" w:hint="eastAsia"/>
          <w:b/>
          <w:bCs/>
          <w:sz w:val="22"/>
          <w:szCs w:val="20"/>
          <w:vertAlign w:val="superscript"/>
          <w:lang w:eastAsia="ko-KR"/>
        </w:rPr>
        <w:t>th</w:t>
      </w:r>
      <w:r w:rsidRPr="004F244D">
        <w:rPr>
          <w:rFonts w:ascii="Arial" w:eastAsia="MS Mincho" w:hAnsi="Arial" w:cs="Arial"/>
          <w:b/>
          <w:bCs/>
          <w:sz w:val="22"/>
          <w:szCs w:val="20"/>
          <w:lang w:eastAsia="ja-JP"/>
        </w:rPr>
        <w:t xml:space="preserve"> </w:t>
      </w:r>
      <w:r w:rsidRPr="004F244D">
        <w:rPr>
          <w:rFonts w:ascii="Arial" w:hAnsi="Arial" w:cs="Arial"/>
          <w:b/>
          <w:bCs/>
          <w:sz w:val="22"/>
          <w:szCs w:val="20"/>
        </w:rPr>
        <w:t>– 23</w:t>
      </w:r>
      <w:r w:rsidRPr="004F244D">
        <w:rPr>
          <w:rFonts w:ascii="Arial" w:hAnsi="Arial" w:cs="Arial"/>
          <w:b/>
          <w:bCs/>
          <w:sz w:val="22"/>
          <w:szCs w:val="20"/>
          <w:vertAlign w:val="superscript"/>
        </w:rPr>
        <w:t>th</w:t>
      </w:r>
      <w:r w:rsidRPr="004F244D">
        <w:rPr>
          <w:rFonts w:ascii="Arial" w:eastAsia="MS Mincho" w:hAnsi="Arial" w:cs="Arial"/>
          <w:b/>
          <w:bCs/>
          <w:sz w:val="22"/>
          <w:szCs w:val="20"/>
          <w:lang w:eastAsia="ja-JP"/>
        </w:rPr>
        <w:t>,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623348CA"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5C2728" w:rsidRPr="005C2728">
        <w:rPr>
          <w:rFonts w:ascii="Arial" w:hAnsi="Arial"/>
          <w:b/>
          <w:sz w:val="22"/>
          <w:szCs w:val="22"/>
        </w:rPr>
        <w:t>Discussion on UE features for MCE for NR Phase 3</w:t>
      </w:r>
    </w:p>
    <w:p w14:paraId="122DEF67" w14:textId="08A31DD5"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15.11</w:t>
      </w:r>
    </w:p>
    <w:p w14:paraId="17F9AE64" w14:textId="0EBA8C5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r w:rsidR="006514E7">
        <w:rPr>
          <w:rFonts w:ascii="Arial" w:hAnsi="Arial"/>
          <w:b/>
          <w:sz w:val="22"/>
          <w:szCs w:val="22"/>
        </w:rPr>
        <w:t xml:space="preserve"> </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35D2A231" w:rsidR="003A73DB" w:rsidRPr="00C83953" w:rsidRDefault="00D3317A" w:rsidP="00EE5B3E">
      <w:pPr>
        <w:spacing w:before="120" w:after="120"/>
        <w:jc w:val="both"/>
        <w:rPr>
          <w:rFonts w:eastAsiaTheme="minorEastAsia"/>
          <w:lang w:eastAsia="zh-CN"/>
        </w:rPr>
      </w:pPr>
      <w:bookmarkStart w:id="7" w:name="_Hlk101275836"/>
      <w:r w:rsidRPr="00C83953">
        <w:rPr>
          <w:rFonts w:eastAsiaTheme="minorEastAsia"/>
          <w:lang w:eastAsia="zh-CN"/>
        </w:rPr>
        <w:t>In</w:t>
      </w:r>
      <w:r w:rsidR="00B167FC">
        <w:rPr>
          <w:rFonts w:eastAsiaTheme="minorEastAsia"/>
          <w:lang w:eastAsia="zh-CN"/>
        </w:rPr>
        <w:t xml:space="preserve"> </w:t>
      </w:r>
      <w:r w:rsidR="00B167FC">
        <w:rPr>
          <w:rFonts w:eastAsiaTheme="minorEastAsia" w:hint="eastAsia"/>
          <w:lang w:eastAsia="zh-CN"/>
        </w:rPr>
        <w:t>the</w:t>
      </w:r>
      <w:r w:rsidRPr="00C83953">
        <w:rPr>
          <w:rFonts w:eastAsiaTheme="minorEastAsia"/>
          <w:lang w:eastAsia="zh-CN"/>
        </w:rPr>
        <w:t xml:space="preserve"> RAN#</w:t>
      </w:r>
      <w:r w:rsidR="0085459A" w:rsidRPr="00C83953">
        <w:rPr>
          <w:rFonts w:eastAsiaTheme="minorEastAsia"/>
          <w:lang w:eastAsia="zh-CN"/>
        </w:rPr>
        <w:t>105</w:t>
      </w:r>
      <w:r w:rsidR="00B167FC">
        <w:rPr>
          <w:rFonts w:eastAsiaTheme="minorEastAsia"/>
          <w:lang w:eastAsia="zh-CN"/>
        </w:rPr>
        <w:t xml:space="preserve"> meeting</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 xml:space="preserve">ulti-carrier enhancements for NR Phase </w:t>
      </w:r>
      <w:r w:rsidR="00FA6B40">
        <w:rPr>
          <w:rFonts w:eastAsia="宋体"/>
          <w:lang w:eastAsia="zh-CN"/>
        </w:rPr>
        <w:t>3</w:t>
      </w:r>
      <w:r w:rsidR="006A717A" w:rsidRPr="00C83953">
        <w:rPr>
          <w:rFonts w:eastAsia="宋体"/>
          <w:lang w:eastAsia="zh-CN"/>
        </w:rPr>
        <w:t xml:space="preserve"> is </w:t>
      </w:r>
      <w:r w:rsidR="00D62C60">
        <w:rPr>
          <w:rFonts w:eastAsia="宋体"/>
          <w:lang w:eastAsia="zh-CN"/>
        </w:rPr>
        <w:t xml:space="preserve">approved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CA0688">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A603F6">
        <w:rPr>
          <w:rFonts w:eastAsiaTheme="minorEastAsia"/>
          <w:lang w:eastAsia="zh-CN"/>
        </w:rPr>
        <w:t>UE capability</w:t>
      </w:r>
      <w:r w:rsidR="00A603F6" w:rsidRPr="00C83953">
        <w:rPr>
          <w:rFonts w:eastAsiaTheme="minorEastAsia"/>
          <w:lang w:eastAsia="zh-CN"/>
        </w:rPr>
        <w:t xml:space="preserve"> </w:t>
      </w:r>
      <w:r w:rsidR="00647C02" w:rsidRPr="00C83953">
        <w:rPr>
          <w:rFonts w:eastAsiaTheme="minorEastAsia"/>
          <w:lang w:eastAsia="zh-CN"/>
        </w:rPr>
        <w:t xml:space="preserve">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w:t>
      </w:r>
      <w:r w:rsidR="00B167FC">
        <w:rPr>
          <w:rFonts w:eastAsiaTheme="minorEastAsia"/>
          <w:lang w:eastAsia="zh-CN"/>
        </w:rPr>
        <w:t>discussed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 xml:space="preserve">Discussion </w:t>
      </w:r>
    </w:p>
    <w:p w14:paraId="7D336079" w14:textId="745C9648" w:rsidR="002C23F3" w:rsidRPr="006F4E7B" w:rsidRDefault="00EA21AD" w:rsidP="006F4E7B">
      <w:pPr>
        <w:spacing w:before="120"/>
        <w:jc w:val="both"/>
        <w:rPr>
          <w:szCs w:val="20"/>
        </w:rPr>
      </w:pPr>
      <w:r>
        <w:rPr>
          <w:szCs w:val="20"/>
        </w:rPr>
        <w:t>T</w:t>
      </w:r>
      <w:r w:rsidR="00B14C81" w:rsidRPr="00B14C81">
        <w:rPr>
          <w:szCs w:val="20"/>
        </w:rPr>
        <w:t xml:space="preserve">wo </w:t>
      </w:r>
      <w:r w:rsidR="00355681">
        <w:rPr>
          <w:szCs w:val="20"/>
        </w:rPr>
        <w:t xml:space="preserve">mega </w:t>
      </w:r>
      <w:r w:rsidR="00B14C81" w:rsidRPr="00B14C81">
        <w:rPr>
          <w:szCs w:val="20"/>
        </w:rPr>
        <w:t>FGs</w:t>
      </w:r>
      <w:r w:rsidR="00355681">
        <w:rPr>
          <w:szCs w:val="20"/>
        </w:rPr>
        <w:t>, covering both objectives of the WID,</w:t>
      </w:r>
      <w:r w:rsidR="00B14C81" w:rsidRPr="00B14C81">
        <w:rPr>
          <w:szCs w:val="20"/>
        </w:rPr>
        <w:t xml:space="preserve"> are</w:t>
      </w:r>
      <w:r>
        <w:rPr>
          <w:szCs w:val="20"/>
        </w:rPr>
        <w:t xml:space="preserve"> introduced</w:t>
      </w:r>
      <w:r w:rsidR="00B14C81" w:rsidRPr="00B14C81">
        <w:rPr>
          <w:szCs w:val="20"/>
        </w:rPr>
        <w:t xml:space="preserve"> to indicate the UE capability for multi-cell scheduling. </w:t>
      </w:r>
    </w:p>
    <w:p w14:paraId="318E7F8E" w14:textId="77777777" w:rsidR="002C23F3" w:rsidRDefault="002C23F3" w:rsidP="00542BCD">
      <w:pPr>
        <w:pStyle w:val="TAH"/>
        <w:rPr>
          <w:rFonts w:asciiTheme="majorHAnsi" w:hAnsiTheme="majorHAnsi" w:cstheme="majorHAnsi"/>
          <w:color w:val="000000" w:themeColor="text1"/>
          <w:szCs w:val="18"/>
        </w:rPr>
        <w:sectPr w:rsidR="002C23F3" w:rsidSect="00E63275">
          <w:pgSz w:w="11906" w:h="16838"/>
          <w:pgMar w:top="992" w:right="1418" w:bottom="1418"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581"/>
        <w:gridCol w:w="930"/>
        <w:gridCol w:w="1185"/>
        <w:gridCol w:w="1028"/>
        <w:gridCol w:w="908"/>
        <w:gridCol w:w="912"/>
        <w:gridCol w:w="1121"/>
        <w:gridCol w:w="941"/>
        <w:gridCol w:w="1183"/>
        <w:gridCol w:w="1183"/>
        <w:gridCol w:w="1159"/>
        <w:gridCol w:w="547"/>
        <w:gridCol w:w="1595"/>
      </w:tblGrid>
      <w:tr w:rsidR="002C23F3" w:rsidRPr="007B5FB0" w14:paraId="7E0ED00D"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hideMark/>
          </w:tcPr>
          <w:p w14:paraId="3708FAD1" w14:textId="7835586F"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8AFD5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24DAA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E5046B"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E76F3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A24B8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374205"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9EC8F77"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486CF2"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8859E8"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EDD287"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B2563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A164C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A3EB28"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C810E4E"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C23F3" w:rsidRPr="00263855" w14:paraId="4F575DFF"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7D88" w14:textId="77777777" w:rsidR="002C23F3" w:rsidRPr="00FC2EAE" w:rsidRDefault="002C23F3" w:rsidP="00542BCD">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lastRenderedPageBreak/>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9928" w14:textId="77777777" w:rsidR="002C23F3" w:rsidRPr="008924AF" w:rsidRDefault="002C23F3" w:rsidP="00542BC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69B2"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r w:rsidRPr="009D454B">
              <w:rPr>
                <w:rFonts w:asciiTheme="majorHAnsi" w:eastAsia="宋体"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CD85" w14:textId="77777777" w:rsidR="002C23F3" w:rsidRPr="009D454B" w:rsidRDefault="002C23F3" w:rsidP="00542BCD">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PDSCH(s) per cell in the set of cells</w:t>
            </w:r>
          </w:p>
          <w:p w14:paraId="61EC4AE5" w14:textId="77777777" w:rsidR="002C23F3" w:rsidRPr="009D454B" w:rsidRDefault="002C23F3" w:rsidP="00542BCD">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41021C64" w14:textId="77777777" w:rsidR="002C23F3" w:rsidRPr="009D454B" w:rsidRDefault="002C23F3" w:rsidP="00542BCD">
            <w:pPr>
              <w:rPr>
                <w:rFonts w:asciiTheme="majorHAnsi" w:hAnsiTheme="majorHAnsi" w:cstheme="majorHAnsi"/>
                <w:color w:val="000000" w:themeColor="text1"/>
                <w:sz w:val="18"/>
                <w:szCs w:val="18"/>
              </w:rPr>
            </w:pPr>
          </w:p>
          <w:p w14:paraId="09080312"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 to limit this FG to </w:t>
            </w:r>
            <w:proofErr w:type="gramStart"/>
            <w:r w:rsidRPr="009D454B">
              <w:rPr>
                <w:rFonts w:asciiTheme="majorHAnsi" w:hAnsiTheme="majorHAnsi" w:cstheme="majorHAnsi"/>
                <w:color w:val="000000" w:themeColor="text1"/>
                <w:sz w:val="18"/>
                <w:szCs w:val="18"/>
                <w:highlight w:val="yellow"/>
              </w:rPr>
              <w:t>particular FR</w:t>
            </w:r>
            <w:proofErr w:type="gramEnd"/>
            <w:r w:rsidRPr="009D454B">
              <w:rPr>
                <w:rFonts w:asciiTheme="majorHAnsi" w:hAnsiTheme="majorHAnsi" w:cstheme="majorHAnsi"/>
                <w:color w:val="000000" w:themeColor="text1"/>
                <w:sz w:val="18"/>
                <w:szCs w:val="18"/>
                <w:highlight w:val="yellow"/>
              </w:rPr>
              <w:t xml:space="preserve"> and/or SCS</w:t>
            </w:r>
          </w:p>
          <w:p w14:paraId="136A7BBE"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7719F652"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PDSCHs per cell </w:t>
            </w:r>
          </w:p>
          <w:p w14:paraId="3A0BA0E0"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t>
            </w:r>
            <w:r w:rsidRPr="009D454B">
              <w:rPr>
                <w:rFonts w:asciiTheme="majorHAnsi" w:hAnsiTheme="majorHAnsi" w:cstheme="majorHAnsi"/>
                <w:color w:val="000000" w:themeColor="text1"/>
                <w:sz w:val="18"/>
                <w:szCs w:val="18"/>
                <w:highlight w:val="yellow"/>
              </w:rPr>
              <w:lastRenderedPageBreak/>
              <w:t>w to define component to report the supported maximum total number of schedulable PDSCHs per DCI</w:t>
            </w:r>
          </w:p>
          <w:p w14:paraId="6B27793B" w14:textId="77777777" w:rsidR="002C23F3" w:rsidRPr="00DC10C8" w:rsidRDefault="002C23F3" w:rsidP="00542BCD">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2ADB0" w14:textId="77777777" w:rsidR="002C23F3" w:rsidRPr="00263855" w:rsidRDefault="002C23F3" w:rsidP="00542BC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3073" w14:textId="77777777" w:rsidR="002C23F3" w:rsidRPr="009D454B" w:rsidRDefault="002C23F3" w:rsidP="00542BC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7AC1" w14:textId="77777777" w:rsidR="002C23F3" w:rsidRPr="009D454B" w:rsidRDefault="002C23F3" w:rsidP="00542BC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02D2"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r w:rsidRPr="006F4E7B">
              <w:rPr>
                <w:rFonts w:asciiTheme="majorHAnsi" w:eastAsia="宋体" w:hAnsiTheme="majorHAnsi" w:cstheme="majorHAnsi"/>
                <w:color w:val="000000" w:themeColor="text1"/>
                <w:szCs w:val="18"/>
                <w:lang w:eastAsia="zh-CN"/>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021C8"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CDA4A"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BEFA2F"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0CAD8"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9E5B" w14:textId="77777777" w:rsidR="002C23F3" w:rsidRPr="00263855" w:rsidRDefault="002C23F3" w:rsidP="00542B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D363" w14:textId="77777777" w:rsidR="002C23F3" w:rsidRPr="00263855" w:rsidRDefault="002C23F3" w:rsidP="00542BCD">
            <w:pPr>
              <w:pStyle w:val="TAL"/>
              <w:rPr>
                <w:rFonts w:asciiTheme="majorHAnsi" w:hAnsiTheme="majorHAnsi" w:cstheme="majorHAnsi"/>
                <w:color w:val="000000" w:themeColor="text1"/>
                <w:szCs w:val="18"/>
                <w:lang w:eastAsia="ja-JP"/>
              </w:rPr>
            </w:pPr>
            <w:r w:rsidRPr="00E75649">
              <w:t xml:space="preserve">Optional with capability </w:t>
            </w:r>
            <w:proofErr w:type="spellStart"/>
            <w:r w:rsidRPr="00E75649">
              <w:t>signalling</w:t>
            </w:r>
            <w:proofErr w:type="spellEnd"/>
          </w:p>
        </w:tc>
      </w:tr>
      <w:tr w:rsidR="002C23F3" w:rsidRPr="00263855" w14:paraId="44779C15"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DE217" w14:textId="77777777" w:rsidR="002C23F3" w:rsidRPr="00263855" w:rsidRDefault="002C23F3" w:rsidP="00542BCD">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801F" w14:textId="77777777" w:rsidR="002C23F3" w:rsidRPr="00263855" w:rsidRDefault="002C23F3" w:rsidP="00542BC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F118"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r w:rsidRPr="009D454B">
              <w:rPr>
                <w:rFonts w:asciiTheme="majorHAnsi" w:eastAsia="宋体"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D24E" w14:textId="77777777" w:rsidR="002C23F3" w:rsidRPr="009D454B" w:rsidRDefault="002C23F3" w:rsidP="00542BCD">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PUSCH(s) per cell in the set of cells</w:t>
            </w:r>
          </w:p>
          <w:p w14:paraId="6953B0BB" w14:textId="77777777" w:rsidR="002C23F3" w:rsidRPr="009D454B" w:rsidRDefault="002C23F3" w:rsidP="00542BCD">
            <w:pPr>
              <w:rPr>
                <w:rFonts w:asciiTheme="majorHAnsi" w:hAnsiTheme="majorHAnsi" w:cstheme="majorHAnsi"/>
                <w:color w:val="000000" w:themeColor="text1"/>
                <w:sz w:val="18"/>
                <w:szCs w:val="18"/>
              </w:rPr>
            </w:pPr>
          </w:p>
          <w:p w14:paraId="4AAFF131"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 to limit this FG to </w:t>
            </w:r>
            <w:proofErr w:type="gramStart"/>
            <w:r w:rsidRPr="009D454B">
              <w:rPr>
                <w:rFonts w:asciiTheme="majorHAnsi" w:hAnsiTheme="majorHAnsi" w:cstheme="majorHAnsi"/>
                <w:color w:val="000000" w:themeColor="text1"/>
                <w:sz w:val="18"/>
                <w:szCs w:val="18"/>
                <w:highlight w:val="yellow"/>
              </w:rPr>
              <w:t>particular FR</w:t>
            </w:r>
            <w:proofErr w:type="gramEnd"/>
            <w:r w:rsidRPr="009D454B">
              <w:rPr>
                <w:rFonts w:asciiTheme="majorHAnsi" w:hAnsiTheme="majorHAnsi" w:cstheme="majorHAnsi"/>
                <w:color w:val="000000" w:themeColor="text1"/>
                <w:sz w:val="18"/>
                <w:szCs w:val="18"/>
                <w:highlight w:val="yellow"/>
              </w:rPr>
              <w:t xml:space="preserve"> and/or SCS</w:t>
            </w:r>
          </w:p>
          <w:p w14:paraId="5AC4B6EC"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47AA5892"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PUSCHs per cell </w:t>
            </w:r>
          </w:p>
          <w:p w14:paraId="6D14B4E6" w14:textId="77777777" w:rsidR="002C23F3" w:rsidRPr="009D454B" w:rsidRDefault="002C23F3" w:rsidP="00542BCD">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maximum total number </w:t>
            </w:r>
            <w:r w:rsidRPr="009D454B">
              <w:rPr>
                <w:rFonts w:asciiTheme="majorHAnsi" w:hAnsiTheme="majorHAnsi" w:cstheme="majorHAnsi"/>
                <w:color w:val="000000" w:themeColor="text1"/>
                <w:sz w:val="18"/>
                <w:szCs w:val="18"/>
                <w:highlight w:val="yellow"/>
              </w:rPr>
              <w:lastRenderedPageBreak/>
              <w:t>of schedulable PUSCHs per DCI</w:t>
            </w:r>
          </w:p>
          <w:p w14:paraId="4E6CCFEB" w14:textId="77777777" w:rsidR="002C23F3" w:rsidRPr="00DC10C8" w:rsidRDefault="002C23F3" w:rsidP="00542BCD">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147A8" w14:textId="77777777" w:rsidR="002C23F3" w:rsidRPr="00263855" w:rsidRDefault="002C23F3" w:rsidP="00542BC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D756" w14:textId="77777777" w:rsidR="002C23F3" w:rsidRPr="009D454B" w:rsidRDefault="002C23F3" w:rsidP="00542BC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0003F" w14:textId="77777777" w:rsidR="002C23F3" w:rsidRPr="009D454B" w:rsidRDefault="002C23F3" w:rsidP="00542BC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2A0E"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r w:rsidRPr="006F4E7B">
              <w:rPr>
                <w:rFonts w:asciiTheme="majorHAnsi" w:eastAsia="宋体" w:hAnsiTheme="majorHAnsi" w:cstheme="majorHAnsi"/>
                <w:color w:val="000000" w:themeColor="text1"/>
                <w:szCs w:val="18"/>
                <w:lang w:eastAsia="zh-CN"/>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84BA0" w14:textId="77777777" w:rsidR="002C23F3" w:rsidRPr="00263855" w:rsidRDefault="002C23F3" w:rsidP="00542BCD">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A3295"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368D3"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959AB" w14:textId="77777777" w:rsidR="002C23F3" w:rsidRPr="00263855" w:rsidRDefault="002C23F3" w:rsidP="00542BC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C811" w14:textId="77777777" w:rsidR="002C23F3" w:rsidRPr="00263855" w:rsidRDefault="002C23F3" w:rsidP="00542B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10EF" w14:textId="77777777" w:rsidR="002C23F3" w:rsidRPr="00263855" w:rsidRDefault="002C23F3" w:rsidP="00542BCD">
            <w:pPr>
              <w:pStyle w:val="TAL"/>
              <w:rPr>
                <w:rFonts w:asciiTheme="majorHAnsi" w:hAnsiTheme="majorHAnsi" w:cstheme="majorHAnsi"/>
                <w:color w:val="000000" w:themeColor="text1"/>
                <w:szCs w:val="18"/>
                <w:lang w:eastAsia="ja-JP"/>
              </w:rPr>
            </w:pPr>
            <w:r w:rsidRPr="00E75649">
              <w:t xml:space="preserve">Optional with capability </w:t>
            </w:r>
            <w:proofErr w:type="spellStart"/>
            <w:r w:rsidRPr="00E75649">
              <w:t>signalling</w:t>
            </w:r>
            <w:proofErr w:type="spellEnd"/>
          </w:p>
        </w:tc>
      </w:tr>
    </w:tbl>
    <w:p w14:paraId="28B27B1E" w14:textId="77777777" w:rsidR="002C23F3" w:rsidRDefault="002C23F3" w:rsidP="00B14C81">
      <w:pPr>
        <w:spacing w:before="120"/>
        <w:jc w:val="both"/>
        <w:rPr>
          <w:szCs w:val="20"/>
        </w:rPr>
      </w:pPr>
    </w:p>
    <w:p w14:paraId="65081B87" w14:textId="77777777" w:rsidR="002C23F3" w:rsidRDefault="002C23F3" w:rsidP="00B14C81">
      <w:pPr>
        <w:spacing w:before="120"/>
        <w:jc w:val="both"/>
        <w:rPr>
          <w:szCs w:val="20"/>
        </w:rPr>
        <w:sectPr w:rsidR="002C23F3" w:rsidSect="006F4E7B">
          <w:pgSz w:w="16838" w:h="11906" w:orient="landscape"/>
          <w:pgMar w:top="1418" w:right="992" w:bottom="1418" w:left="1418" w:header="709" w:footer="709" w:gutter="0"/>
          <w:cols w:space="708"/>
          <w:docGrid w:linePitch="360"/>
        </w:sectPr>
      </w:pPr>
    </w:p>
    <w:p w14:paraId="55277F91" w14:textId="42C04446" w:rsidR="00B14C81" w:rsidRPr="00B14C81" w:rsidRDefault="00B14C81" w:rsidP="00B14C81">
      <w:pPr>
        <w:spacing w:before="120"/>
        <w:jc w:val="both"/>
        <w:rPr>
          <w:szCs w:val="20"/>
        </w:rPr>
      </w:pPr>
      <w:r w:rsidRPr="00B14C81">
        <w:rPr>
          <w:szCs w:val="20"/>
        </w:rPr>
        <w:lastRenderedPageBreak/>
        <w:t xml:space="preserve">However, from our respective, the UE capability </w:t>
      </w:r>
      <w:r w:rsidR="00EA21AD">
        <w:rPr>
          <w:szCs w:val="20"/>
        </w:rPr>
        <w:t xml:space="preserve">of </w:t>
      </w:r>
      <w:r w:rsidRPr="00B14C81">
        <w:rPr>
          <w:szCs w:val="20"/>
        </w:rPr>
        <w:t xml:space="preserve">supporting multi-cell scheduling with </w:t>
      </w:r>
      <w:r w:rsidRPr="006F4E7B">
        <w:rPr>
          <w:szCs w:val="20"/>
          <w:u w:val="single"/>
        </w:rPr>
        <w:t>one PDSCH/PUSCH</w:t>
      </w:r>
      <w:r w:rsidRPr="00B14C81">
        <w:rPr>
          <w:szCs w:val="20"/>
        </w:rPr>
        <w:t xml:space="preserve"> in a scheduled cell with </w:t>
      </w:r>
      <w:r w:rsidRPr="006F4E7B">
        <w:rPr>
          <w:szCs w:val="20"/>
          <w:u w:val="single"/>
        </w:rPr>
        <w:t xml:space="preserve">different </w:t>
      </w:r>
      <w:proofErr w:type="spellStart"/>
      <w:r w:rsidRPr="006F4E7B">
        <w:rPr>
          <w:szCs w:val="20"/>
          <w:u w:val="single"/>
        </w:rPr>
        <w:t>SCSes</w:t>
      </w:r>
      <w:proofErr w:type="spellEnd"/>
      <w:r w:rsidRPr="006F4E7B">
        <w:rPr>
          <w:szCs w:val="20"/>
          <w:u w:val="single"/>
        </w:rPr>
        <w:t>/carrier types</w:t>
      </w:r>
      <w:r w:rsidRPr="00B14C81">
        <w:rPr>
          <w:szCs w:val="20"/>
        </w:rPr>
        <w:t xml:space="preserve"> and the UE capability </w:t>
      </w:r>
      <w:r w:rsidR="00EA21AD">
        <w:rPr>
          <w:szCs w:val="20"/>
        </w:rPr>
        <w:t xml:space="preserve">of </w:t>
      </w:r>
      <w:r w:rsidRPr="00B14C81">
        <w:rPr>
          <w:szCs w:val="20"/>
        </w:rPr>
        <w:t xml:space="preserve">supporting multi-cell scheduling with </w:t>
      </w:r>
      <w:r w:rsidRPr="006F4E7B">
        <w:rPr>
          <w:szCs w:val="20"/>
          <w:u w:val="single"/>
        </w:rPr>
        <w:t>one or more PDSCH/PUSCH</w:t>
      </w:r>
      <w:r w:rsidRPr="00B14C81">
        <w:rPr>
          <w:szCs w:val="20"/>
        </w:rPr>
        <w:t xml:space="preserve"> in a scheduled cell with </w:t>
      </w:r>
      <w:r w:rsidRPr="006F4E7B">
        <w:rPr>
          <w:szCs w:val="20"/>
          <w:u w:val="single"/>
        </w:rPr>
        <w:t>same SCS and carrier type</w:t>
      </w:r>
      <w:r w:rsidRPr="00B14C81">
        <w:rPr>
          <w:szCs w:val="20"/>
        </w:rPr>
        <w:t xml:space="preserve"> should be separate</w:t>
      </w:r>
      <w:r w:rsidR="00EA21AD">
        <w:rPr>
          <w:szCs w:val="20"/>
        </w:rPr>
        <w:t>,</w:t>
      </w:r>
      <w:r w:rsidRPr="00B14C81">
        <w:rPr>
          <w:szCs w:val="20"/>
        </w:rPr>
        <w:t xml:space="preserve"> since a UE may only support one of them.</w:t>
      </w:r>
    </w:p>
    <w:p w14:paraId="4E59E8B5" w14:textId="6C7D6574" w:rsidR="00B14C81" w:rsidRDefault="00C137FD" w:rsidP="00C137FD">
      <w:pPr>
        <w:pStyle w:val="a8"/>
        <w:jc w:val="both"/>
        <w:rPr>
          <w:b/>
          <w:bCs/>
        </w:rPr>
      </w:pPr>
      <w:bookmarkStart w:id="8" w:name="_Ref197508628"/>
      <w:r w:rsidRPr="00C137FD">
        <w:rPr>
          <w:b/>
          <w:bCs/>
        </w:rPr>
        <w:t xml:space="preserve">Proposal </w:t>
      </w:r>
      <w:r w:rsidRPr="00C137FD">
        <w:rPr>
          <w:b/>
          <w:bCs/>
        </w:rPr>
        <w:fldChar w:fldCharType="begin"/>
      </w:r>
      <w:r w:rsidRPr="00C137FD">
        <w:rPr>
          <w:b/>
          <w:bCs/>
        </w:rPr>
        <w:instrText xml:space="preserve"> SEQ Proposal \* ARABIC </w:instrText>
      </w:r>
      <w:r w:rsidRPr="00C137FD">
        <w:rPr>
          <w:b/>
          <w:bCs/>
        </w:rPr>
        <w:fldChar w:fldCharType="separate"/>
      </w:r>
      <w:r w:rsidR="00D40A51">
        <w:rPr>
          <w:b/>
          <w:bCs/>
          <w:noProof/>
        </w:rPr>
        <w:t>1</w:t>
      </w:r>
      <w:r w:rsidRPr="00C137FD">
        <w:rPr>
          <w:b/>
          <w:bCs/>
        </w:rPr>
        <w:fldChar w:fldCharType="end"/>
      </w:r>
      <w:r w:rsidR="00B14C81" w:rsidRPr="00E8315F">
        <w:rPr>
          <w:b/>
          <w:bCs/>
        </w:rPr>
        <w:t>: In FG 66-3 and FG 66-4, delete the square bracket for [one or more], and delete “or more”.</w:t>
      </w:r>
      <w:bookmarkEnd w:id="8"/>
      <w:r w:rsidR="00B14C81" w:rsidRPr="00E8315F">
        <w:rPr>
          <w:b/>
          <w:bCs/>
        </w:rPr>
        <w:t xml:space="preserve"> </w:t>
      </w:r>
      <w:r w:rsidR="002C23F3">
        <w:rPr>
          <w:b/>
          <w:bCs/>
        </w:rPr>
        <w:t xml:space="preserve">In addition, </w:t>
      </w:r>
      <w:bookmarkStart w:id="9" w:name="_Ref197508631"/>
      <w:r w:rsidR="002C23F3">
        <w:rPr>
          <w:b/>
          <w:bCs/>
        </w:rPr>
        <w:t>a</w:t>
      </w:r>
      <w:r w:rsidR="00B14C81" w:rsidRPr="00E8315F">
        <w:rPr>
          <w:b/>
          <w:bCs/>
        </w:rPr>
        <w:t>dd FG 66-3a and 66-4a to introduce a UE capability supporting DCI format 1_3/0-3 for DL/UL scheduling of one or more PDSCH(s)/ PUSCH(s) per cell in the set of cells with same SCS and carrier type.</w:t>
      </w:r>
      <w:bookmarkEnd w:id="9"/>
    </w:p>
    <w:p w14:paraId="12C109FA" w14:textId="418E9CF0" w:rsidR="00896632" w:rsidRPr="00E8315F" w:rsidRDefault="00896632" w:rsidP="00B14C81">
      <w:pPr>
        <w:spacing w:before="120"/>
        <w:jc w:val="both"/>
        <w:rPr>
          <w:szCs w:val="20"/>
        </w:rPr>
      </w:pPr>
      <w:r w:rsidRPr="00E8315F">
        <w:rPr>
          <w:szCs w:val="20"/>
        </w:rPr>
        <w:t xml:space="preserve">There are some remaining issues which need further discussion for the FGs. The first </w:t>
      </w:r>
      <w:r w:rsidR="00E8315F">
        <w:rPr>
          <w:szCs w:val="20"/>
        </w:rPr>
        <w:t xml:space="preserve">FFS </w:t>
      </w:r>
      <w:r w:rsidRPr="00E8315F">
        <w:rPr>
          <w:szCs w:val="20"/>
        </w:rPr>
        <w:t xml:space="preserve">point is the whether/how the FG is limited to </w:t>
      </w:r>
      <w:r w:rsidR="00E8315F" w:rsidRPr="00E8315F">
        <w:rPr>
          <w:szCs w:val="20"/>
        </w:rPr>
        <w:t>FR</w:t>
      </w:r>
      <w:r w:rsidRPr="00E8315F">
        <w:rPr>
          <w:szCs w:val="20"/>
        </w:rPr>
        <w:t xml:space="preserve"> and/or SCS. According to the discussion for scenario, we support the following FR and SCS for FG 66-3 and FG 66-4.</w:t>
      </w:r>
    </w:p>
    <w:p w14:paraId="41CE5683" w14:textId="00A0FB48" w:rsidR="00896632" w:rsidRPr="00E8315F" w:rsidRDefault="00C137FD" w:rsidP="00C137FD">
      <w:pPr>
        <w:pStyle w:val="a8"/>
        <w:rPr>
          <w:b/>
          <w:bCs/>
        </w:rPr>
      </w:pPr>
      <w:bookmarkStart w:id="10" w:name="_Ref197508633"/>
      <w:r w:rsidRPr="002F7933">
        <w:rPr>
          <w:b/>
          <w:bCs/>
        </w:rPr>
        <w:t xml:space="preserve">Proposal </w:t>
      </w:r>
      <w:r w:rsidRPr="002F7933">
        <w:rPr>
          <w:b/>
          <w:bCs/>
        </w:rPr>
        <w:fldChar w:fldCharType="begin"/>
      </w:r>
      <w:r w:rsidRPr="002F7933">
        <w:rPr>
          <w:b/>
          <w:bCs/>
        </w:rPr>
        <w:instrText xml:space="preserve"> SEQ Proposal \* ARABIC </w:instrText>
      </w:r>
      <w:r w:rsidRPr="002F7933">
        <w:rPr>
          <w:b/>
          <w:bCs/>
        </w:rPr>
        <w:fldChar w:fldCharType="separate"/>
      </w:r>
      <w:r w:rsidR="006601E8">
        <w:rPr>
          <w:b/>
          <w:bCs/>
          <w:noProof/>
        </w:rPr>
        <w:t>2</w:t>
      </w:r>
      <w:r w:rsidRPr="002F7933">
        <w:rPr>
          <w:b/>
          <w:bCs/>
        </w:rPr>
        <w:fldChar w:fldCharType="end"/>
      </w:r>
      <w:r w:rsidR="00896632" w:rsidRPr="00504A9D">
        <w:rPr>
          <w:b/>
          <w:bCs/>
        </w:rPr>
        <w:t xml:space="preserve">: </w:t>
      </w:r>
      <w:r w:rsidR="00896632" w:rsidRPr="00E8315F">
        <w:rPr>
          <w:b/>
          <w:bCs/>
        </w:rPr>
        <w:t>FG</w:t>
      </w:r>
      <w:r w:rsidR="00504A9D" w:rsidRPr="00E8315F">
        <w:rPr>
          <w:b/>
          <w:bCs/>
        </w:rPr>
        <w:t xml:space="preserve"> </w:t>
      </w:r>
      <w:r w:rsidR="00896632" w:rsidRPr="00E8315F">
        <w:rPr>
          <w:b/>
          <w:bCs/>
        </w:rPr>
        <w:t>66-3</w:t>
      </w:r>
      <w:r w:rsidR="00504A9D" w:rsidRPr="00E8315F">
        <w:rPr>
          <w:b/>
          <w:bCs/>
        </w:rPr>
        <w:t xml:space="preserve"> and FG 66-4</w:t>
      </w:r>
      <w:r w:rsidR="00E8315F" w:rsidRPr="00E8315F">
        <w:rPr>
          <w:b/>
          <w:bCs/>
        </w:rPr>
        <w:t xml:space="preserve"> </w:t>
      </w:r>
      <w:r w:rsidR="00E8315F">
        <w:rPr>
          <w:b/>
          <w:bCs/>
        </w:rPr>
        <w:t>both include the following components</w:t>
      </w:r>
      <w:r w:rsidR="00896632" w:rsidRPr="00E8315F">
        <w:rPr>
          <w:b/>
          <w:bCs/>
        </w:rPr>
        <w:t>,</w:t>
      </w:r>
      <w:bookmarkEnd w:id="10"/>
      <w:r w:rsidR="00896632" w:rsidRPr="00E8315F">
        <w:rPr>
          <w:b/>
          <w:bCs/>
        </w:rPr>
        <w:t xml:space="preserve"> </w:t>
      </w:r>
    </w:p>
    <w:p w14:paraId="23D9A952" w14:textId="77777777" w:rsidR="00896632" w:rsidRPr="00E8315F" w:rsidRDefault="00896632" w:rsidP="00896632">
      <w:pPr>
        <w:pStyle w:val="TAH"/>
        <w:numPr>
          <w:ilvl w:val="0"/>
          <w:numId w:val="8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 xml:space="preserve">The </w:t>
      </w:r>
      <w:proofErr w:type="spellStart"/>
      <w:r w:rsidRPr="00E8315F">
        <w:rPr>
          <w:rFonts w:ascii="Times New Roman" w:eastAsiaTheme="minorEastAsia" w:hAnsi="Times New Roman"/>
          <w:bCs/>
          <w:sz w:val="20"/>
          <w:lang w:val="en-GB" w:eastAsia="zh-CN"/>
        </w:rPr>
        <w:t>SCSes</w:t>
      </w:r>
      <w:proofErr w:type="spellEnd"/>
      <w:r w:rsidRPr="00E8315F">
        <w:rPr>
          <w:rFonts w:ascii="Times New Roman" w:eastAsiaTheme="minorEastAsia" w:hAnsi="Times New Roman"/>
          <w:bCs/>
          <w:sz w:val="20"/>
          <w:lang w:val="en-GB" w:eastAsia="zh-CN"/>
        </w:rPr>
        <w:t xml:space="preserve"> ranges from 15kHz to 120kHz.</w:t>
      </w:r>
    </w:p>
    <w:p w14:paraId="70417E6F" w14:textId="77777777" w:rsidR="00896632" w:rsidRPr="00E8315F" w:rsidRDefault="00896632" w:rsidP="00896632">
      <w:pPr>
        <w:pStyle w:val="TAH"/>
        <w:numPr>
          <w:ilvl w:val="0"/>
          <w:numId w:val="8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 xml:space="preserve">The different </w:t>
      </w:r>
      <w:proofErr w:type="spellStart"/>
      <w:r w:rsidRPr="00E8315F">
        <w:rPr>
          <w:rFonts w:ascii="Times New Roman" w:eastAsiaTheme="minorEastAsia" w:hAnsi="Times New Roman"/>
          <w:bCs/>
          <w:sz w:val="20"/>
          <w:lang w:val="en-GB" w:eastAsia="zh-CN"/>
        </w:rPr>
        <w:t>SCSes</w:t>
      </w:r>
      <w:proofErr w:type="spellEnd"/>
      <w:r w:rsidRPr="00E8315F">
        <w:rPr>
          <w:rFonts w:ascii="Times New Roman" w:eastAsiaTheme="minorEastAsia" w:hAnsi="Times New Roman"/>
          <w:bCs/>
          <w:sz w:val="20"/>
          <w:lang w:val="en-GB" w:eastAsia="zh-CN"/>
        </w:rPr>
        <w:t xml:space="preserve"> in a carrier type among the scheduled cells including: FR1 licensed FDD/ FR1 licensed TDD/ FR1 unlicensed TDD/ FR2-1.</w:t>
      </w:r>
    </w:p>
    <w:p w14:paraId="1B9C6BC0" w14:textId="77777777" w:rsidR="00896632" w:rsidRPr="00E8315F" w:rsidRDefault="00896632" w:rsidP="00896632">
      <w:pPr>
        <w:pStyle w:val="TAH"/>
        <w:numPr>
          <w:ilvl w:val="0"/>
          <w:numId w:val="8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The different carrier types among the scheduled cells including: FR1 licensed FDD/ FR1 licensed TDD/ FR1 unlicensed TDD/ FR2-1.</w:t>
      </w:r>
    </w:p>
    <w:p w14:paraId="4D4998C4" w14:textId="77777777" w:rsidR="00C137FD" w:rsidRPr="00544DBF" w:rsidRDefault="00C137FD" w:rsidP="00C137FD">
      <w:pPr>
        <w:spacing w:before="120"/>
        <w:jc w:val="both"/>
        <w:rPr>
          <w:szCs w:val="20"/>
        </w:rPr>
      </w:pPr>
      <w:r>
        <w:rPr>
          <w:szCs w:val="20"/>
        </w:rPr>
        <w:t>Regarding the details of the above-mentioned UE features, the monitoring DCI budget</w:t>
      </w:r>
      <w:r w:rsidRPr="00544DBF">
        <w:rPr>
          <w:szCs w:val="20"/>
        </w:rPr>
        <w:t xml:space="preserve"> may need to be </w:t>
      </w:r>
      <w:r>
        <w:rPr>
          <w:szCs w:val="20"/>
        </w:rPr>
        <w:t>determined</w:t>
      </w:r>
      <w:r w:rsidRPr="00544DBF">
        <w:rPr>
          <w:szCs w:val="20"/>
        </w:rPr>
        <w:t xml:space="preserve">. For example, in the case of </w:t>
      </w:r>
      <w:r w:rsidRPr="00544DBF">
        <w:rPr>
          <w:rFonts w:eastAsia="MS Mincho"/>
          <w:color w:val="000000"/>
          <w:szCs w:val="20"/>
          <w:lang w:eastAsia="ja-JP"/>
        </w:rPr>
        <w:t>combination of FR1/FR2</w:t>
      </w:r>
      <w:r>
        <w:rPr>
          <w:rFonts w:eastAsia="MS Mincho"/>
          <w:color w:val="000000"/>
          <w:szCs w:val="20"/>
          <w:lang w:eastAsia="ja-JP"/>
        </w:rPr>
        <w:t>-1</w:t>
      </w:r>
      <w:r w:rsidRPr="00544DBF">
        <w:rPr>
          <w:rFonts w:eastAsia="MS Mincho"/>
          <w:color w:val="000000"/>
          <w:szCs w:val="20"/>
          <w:lang w:eastAsia="ja-JP"/>
        </w:rPr>
        <w:t xml:space="preserve"> + FR2-2</w:t>
      </w:r>
      <w:r w:rsidRPr="00544DBF">
        <w:rPr>
          <w:szCs w:val="20"/>
        </w:rPr>
        <w:t xml:space="preserve">, the number of unicast DCI(s) </w:t>
      </w:r>
      <w:r w:rsidRPr="00544DBF">
        <w:rPr>
          <w:rFonts w:eastAsia="MS Mincho"/>
          <w:color w:val="000000"/>
          <w:szCs w:val="20"/>
          <w:lang w:eastAsia="ja-JP"/>
        </w:rPr>
        <w:t>per N consecutive slots of scheduling cell</w:t>
      </w:r>
      <w:r w:rsidRPr="00544DBF">
        <w:rPr>
          <w:szCs w:val="20"/>
        </w:rPr>
        <w:t xml:space="preserve"> to process for a set of cells </w:t>
      </w:r>
      <w:r w:rsidRPr="00544DBF">
        <w:rPr>
          <w:rFonts w:eastAsia="MS Mincho"/>
          <w:color w:val="000000"/>
          <w:szCs w:val="20"/>
          <w:lang w:eastAsia="ja-JP"/>
        </w:rPr>
        <w:t>need to be discussed. In Rel-18 MC, N</w:t>
      </w:r>
      <w:r w:rsidRPr="00544DBF">
        <w:rPr>
          <w:rFonts w:asciiTheme="majorHAnsi" w:hAnsiTheme="majorHAnsi" w:cstheme="majorHAnsi"/>
          <w:szCs w:val="20"/>
        </w:rPr>
        <w:t xml:space="preserve"> </w:t>
      </w:r>
      <w:r w:rsidRPr="00544DBF">
        <w:rPr>
          <w:rFonts w:eastAsia="MS Mincho"/>
          <w:color w:val="000000"/>
          <w:szCs w:val="20"/>
          <w:lang w:eastAsia="ja-JP"/>
        </w:rPr>
        <w:t xml:space="preserve">is based on pair of (scheduling CC’s SCS, scheduled CC’s SCS) for high-to-low SCS scheduling, N equals 1 for low-to-high SCS scheduling. In Rel-19 MC, if </w:t>
      </w:r>
      <w:r w:rsidRPr="00544DBF">
        <w:rPr>
          <w:szCs w:val="20"/>
        </w:rPr>
        <w:t xml:space="preserve">different </w:t>
      </w:r>
      <w:proofErr w:type="spellStart"/>
      <w:r w:rsidRPr="00544DBF">
        <w:rPr>
          <w:szCs w:val="20"/>
        </w:rPr>
        <w:t>SCSes</w:t>
      </w:r>
      <w:proofErr w:type="spellEnd"/>
      <w:r w:rsidRPr="00544DBF">
        <w:rPr>
          <w:szCs w:val="20"/>
        </w:rPr>
        <w:t xml:space="preserve">/carrier types among the co-scheduled cells are supported, the following cases </w:t>
      </w:r>
      <w:r>
        <w:rPr>
          <w:szCs w:val="20"/>
        </w:rPr>
        <w:t>occur</w:t>
      </w:r>
      <w:r w:rsidRPr="00544DBF">
        <w:rPr>
          <w:szCs w:val="20"/>
        </w:rPr>
        <w:t xml:space="preserve">: </w:t>
      </w:r>
    </w:p>
    <w:p w14:paraId="1B767384" w14:textId="77777777" w:rsidR="00C137FD" w:rsidRPr="00544DBF" w:rsidRDefault="00C137FD" w:rsidP="00C137FD">
      <w:pPr>
        <w:pStyle w:val="af9"/>
        <w:numPr>
          <w:ilvl w:val="0"/>
          <w:numId w:val="45"/>
        </w:numPr>
        <w:spacing w:before="120"/>
        <w:ind w:firstLineChars="0"/>
        <w:rPr>
          <w:sz w:val="20"/>
          <w:szCs w:val="20"/>
        </w:rPr>
      </w:pPr>
      <w:r w:rsidRPr="00544DBF">
        <w:rPr>
          <w:rFonts w:ascii="Times New Roman" w:eastAsia="MS Mincho" w:hAnsi="Times New Roman"/>
          <w:color w:val="000000"/>
          <w:sz w:val="20"/>
          <w:szCs w:val="20"/>
          <w:lang w:eastAsia="ja-JP"/>
        </w:rPr>
        <w:t xml:space="preserve">Case 1: </w:t>
      </w:r>
      <w:r w:rsidRPr="00544DBF">
        <w:rPr>
          <w:rFonts w:ascii="Times New Roman" w:hAnsi="Times New Roman"/>
          <w:sz w:val="20"/>
          <w:szCs w:val="20"/>
        </w:rPr>
        <w:t xml:space="preserve">low to multiple cells with different higher </w:t>
      </w:r>
      <w:proofErr w:type="spellStart"/>
      <w:r w:rsidRPr="00544DBF">
        <w:rPr>
          <w:rFonts w:ascii="Times New Roman" w:hAnsi="Times New Roman"/>
          <w:sz w:val="20"/>
          <w:szCs w:val="20"/>
        </w:rPr>
        <w:t>SCSes</w:t>
      </w:r>
      <w:proofErr w:type="spellEnd"/>
      <w:r w:rsidRPr="00544DBF">
        <w:rPr>
          <w:rFonts w:ascii="Times New Roman" w:hAnsi="Times New Roman"/>
          <w:sz w:val="20"/>
          <w:szCs w:val="20"/>
        </w:rPr>
        <w:t xml:space="preserve"> are simultaneously scheduled by a DCI format 0_3 or 1_3</w:t>
      </w:r>
    </w:p>
    <w:p w14:paraId="2A3A6067" w14:textId="77777777" w:rsidR="00C137FD" w:rsidRPr="00544DBF" w:rsidRDefault="00C137FD" w:rsidP="00C137FD">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2: </w:t>
      </w:r>
      <w:r w:rsidRPr="00544DBF">
        <w:rPr>
          <w:rFonts w:ascii="Times New Roman" w:eastAsia="MS Mincho" w:hAnsi="Times New Roman"/>
          <w:color w:val="000000"/>
          <w:sz w:val="20"/>
          <w:szCs w:val="20"/>
          <w:lang w:eastAsia="ja-JP"/>
        </w:rPr>
        <w:t xml:space="preserve">high to multiple cells with different lower </w:t>
      </w:r>
      <w:proofErr w:type="spellStart"/>
      <w:r w:rsidRPr="00544DBF">
        <w:rPr>
          <w:rFonts w:ascii="Times New Roman" w:eastAsia="MS Mincho" w:hAnsi="Times New Roman"/>
          <w:color w:val="000000"/>
          <w:sz w:val="20"/>
          <w:szCs w:val="20"/>
          <w:lang w:eastAsia="ja-JP"/>
        </w:rPr>
        <w:t>SCSes</w:t>
      </w:r>
      <w:proofErr w:type="spellEnd"/>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are simultaneously scheduled by a DCI format 0_3 or 1_3</w:t>
      </w:r>
    </w:p>
    <w:p w14:paraId="1C9113E8" w14:textId="77777777" w:rsidR="00C137FD" w:rsidRPr="00544DBF" w:rsidRDefault="00C137FD" w:rsidP="00C137FD">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3: both </w:t>
      </w:r>
      <w:r w:rsidRPr="00544DBF">
        <w:rPr>
          <w:rFonts w:ascii="Times New Roman" w:eastAsia="MS Mincho" w:hAnsi="Times New Roman"/>
          <w:color w:val="000000"/>
          <w:sz w:val="20"/>
          <w:szCs w:val="20"/>
          <w:lang w:eastAsia="ja-JP"/>
        </w:rPr>
        <w:t>high-to-low SCS</w:t>
      </w:r>
      <w:r w:rsidRPr="00544DBF">
        <w:rPr>
          <w:rFonts w:ascii="Times New Roman" w:hAnsi="Times New Roman"/>
          <w:sz w:val="20"/>
          <w:szCs w:val="20"/>
        </w:rPr>
        <w:t xml:space="preserve"> and low-to-high SCS are simultaneously scheduled by a DCI format 0_3 or 1_3</w:t>
      </w:r>
      <w:r w:rsidRPr="00544DBF">
        <w:rPr>
          <w:rFonts w:ascii="Times New Roman" w:eastAsia="MS Mincho" w:hAnsi="Times New Roman"/>
          <w:color w:val="000000"/>
          <w:sz w:val="20"/>
          <w:szCs w:val="20"/>
          <w:lang w:eastAsia="ja-JP"/>
        </w:rPr>
        <w:t xml:space="preserve">. </w:t>
      </w:r>
    </w:p>
    <w:p w14:paraId="04B55F83" w14:textId="77777777" w:rsidR="00C137FD" w:rsidRPr="0029435B" w:rsidRDefault="00C137FD" w:rsidP="00C137FD">
      <w:pPr>
        <w:spacing w:before="120"/>
        <w:jc w:val="both"/>
      </w:pPr>
      <w:r w:rsidRPr="00544DBF">
        <w:rPr>
          <w:rFonts w:eastAsia="MS Mincho"/>
          <w:color w:val="000000"/>
          <w:szCs w:val="20"/>
          <w:lang w:eastAsia="ja-JP"/>
        </w:rPr>
        <w:t>For case 1, the N</w:t>
      </w:r>
      <w:r>
        <w:rPr>
          <w:rFonts w:eastAsia="MS Mincho"/>
          <w:color w:val="000000"/>
          <w:szCs w:val="20"/>
          <w:lang w:eastAsia="ja-JP"/>
        </w:rPr>
        <w:t xml:space="preserve"> can be equal to </w:t>
      </w:r>
      <w:r w:rsidRPr="00544DBF">
        <w:rPr>
          <w:rFonts w:eastAsia="MS Mincho"/>
          <w:color w:val="000000"/>
          <w:szCs w:val="20"/>
          <w:lang w:eastAsia="ja-JP"/>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w:t>
      </w:r>
    </w:p>
    <w:p w14:paraId="6512C3AB" w14:textId="2F5428E8" w:rsidR="00C137FD" w:rsidRDefault="00C137FD" w:rsidP="00C137FD">
      <w:pPr>
        <w:pStyle w:val="a8"/>
        <w:jc w:val="both"/>
        <w:rPr>
          <w:b/>
          <w:bCs/>
        </w:rPr>
      </w:pPr>
      <w:bookmarkStart w:id="11" w:name="_Ref197508685"/>
      <w:r w:rsidRPr="002F7933">
        <w:rPr>
          <w:b/>
          <w:bCs/>
        </w:rPr>
        <w:t xml:space="preserve">Proposal </w:t>
      </w:r>
      <w:r w:rsidRPr="002F7933">
        <w:rPr>
          <w:b/>
          <w:bCs/>
        </w:rPr>
        <w:fldChar w:fldCharType="begin"/>
      </w:r>
      <w:r w:rsidRPr="002F7933">
        <w:rPr>
          <w:b/>
          <w:bCs/>
        </w:rPr>
        <w:instrText xml:space="preserve"> SEQ Proposal \* ARABIC </w:instrText>
      </w:r>
      <w:r w:rsidRPr="002F7933">
        <w:rPr>
          <w:b/>
          <w:bCs/>
        </w:rPr>
        <w:fldChar w:fldCharType="separate"/>
      </w:r>
      <w:r w:rsidR="006601E8">
        <w:rPr>
          <w:b/>
          <w:bCs/>
          <w:noProof/>
        </w:rPr>
        <w:t>3</w:t>
      </w:r>
      <w:r w:rsidRPr="002F7933">
        <w:rPr>
          <w:b/>
          <w:bCs/>
        </w:rPr>
        <w:fldChar w:fldCharType="end"/>
      </w:r>
      <w:r w:rsidRPr="00504A9D">
        <w:rPr>
          <w:b/>
          <w:bCs/>
        </w:rPr>
        <w:t xml:space="preserve">: </w:t>
      </w:r>
      <w:r w:rsidRPr="00E8315F">
        <w:rPr>
          <w:b/>
          <w:bCs/>
        </w:rPr>
        <w:t xml:space="preserve">FG 66-3 and FG 66-4 </w:t>
      </w:r>
      <w:r>
        <w:rPr>
          <w:b/>
          <w:bCs/>
        </w:rPr>
        <w:t>both include the following components</w:t>
      </w:r>
      <w:bookmarkEnd w:id="11"/>
    </w:p>
    <w:p w14:paraId="3D1DC8DB" w14:textId="2502520F" w:rsidR="00C137FD" w:rsidRPr="00F07B7E" w:rsidRDefault="00C137FD" w:rsidP="00D54E1D">
      <w:pPr>
        <w:pStyle w:val="TAH"/>
        <w:numPr>
          <w:ilvl w:val="0"/>
          <w:numId w:val="99"/>
        </w:numPr>
        <w:jc w:val="left"/>
        <w:rPr>
          <w:rFonts w:ascii="Times New Roman" w:eastAsiaTheme="minorEastAsia" w:hAnsi="Times New Roman"/>
          <w:bCs/>
          <w:sz w:val="20"/>
          <w:lang w:val="en-GB" w:eastAsia="zh-CN"/>
        </w:rPr>
      </w:pPr>
      <w:r w:rsidRPr="00F07B7E">
        <w:rPr>
          <w:rFonts w:ascii="Times New Roman" w:eastAsiaTheme="minorEastAsia" w:hAnsi="Times New Roman"/>
          <w:bCs/>
          <w:sz w:val="20"/>
          <w:lang w:val="en-GB" w:eastAsia="zh-CN"/>
        </w:rPr>
        <w:t>the number of unicast DCI(s) to be monitored is defined per N consecutive slots, where the N is based on the lowest SCS among the cells. The value of N is FFS.</w:t>
      </w:r>
    </w:p>
    <w:p w14:paraId="549D8C7C" w14:textId="5227CC8C" w:rsidR="00E8315F" w:rsidRPr="00E8315F" w:rsidRDefault="00E8315F" w:rsidP="00504A9D">
      <w:pPr>
        <w:rPr>
          <w:szCs w:val="20"/>
        </w:rPr>
      </w:pPr>
      <w:r>
        <w:rPr>
          <w:szCs w:val="20"/>
        </w:rPr>
        <w:t xml:space="preserve">Similarly, the following </w:t>
      </w:r>
      <w:proofErr w:type="spellStart"/>
      <w:r>
        <w:rPr>
          <w:szCs w:val="20"/>
        </w:rPr>
        <w:t>SCSes</w:t>
      </w:r>
      <w:proofErr w:type="spellEnd"/>
      <w:r>
        <w:rPr>
          <w:szCs w:val="20"/>
        </w:rPr>
        <w:t xml:space="preserve"> and FR are supported components for FG 66-3a and FG 66-4a. </w:t>
      </w:r>
      <w:r w:rsidRPr="00E8315F">
        <w:rPr>
          <w:szCs w:val="20"/>
        </w:rPr>
        <w:t xml:space="preserve">The second </w:t>
      </w:r>
      <w:r>
        <w:rPr>
          <w:szCs w:val="20"/>
        </w:rPr>
        <w:t xml:space="preserve">FFS </w:t>
      </w:r>
      <w:r w:rsidRPr="00E8315F">
        <w:rPr>
          <w:szCs w:val="20"/>
        </w:rPr>
        <w:t>point is the HARQ enhancement for the multi-cell multi-PDSCH scheduling by DCI formant 1_3 should be component of FG 66-3a.</w:t>
      </w:r>
    </w:p>
    <w:p w14:paraId="414CDA58" w14:textId="60651A00" w:rsidR="00504A9D" w:rsidRPr="002F7933" w:rsidRDefault="00C137FD" w:rsidP="00C137FD">
      <w:pPr>
        <w:pStyle w:val="a8"/>
        <w:rPr>
          <w:b/>
          <w:bCs/>
        </w:rPr>
      </w:pPr>
      <w:bookmarkStart w:id="12" w:name="_Ref197508637"/>
      <w:r w:rsidRPr="00C137FD">
        <w:rPr>
          <w:b/>
          <w:bCs/>
        </w:rPr>
        <w:t xml:space="preserve">Proposal </w:t>
      </w:r>
      <w:r w:rsidRPr="00C137FD">
        <w:rPr>
          <w:b/>
          <w:bCs/>
        </w:rPr>
        <w:fldChar w:fldCharType="begin"/>
      </w:r>
      <w:r w:rsidRPr="00C137FD">
        <w:rPr>
          <w:b/>
          <w:bCs/>
        </w:rPr>
        <w:instrText xml:space="preserve"> SEQ Proposal \* ARABIC </w:instrText>
      </w:r>
      <w:r w:rsidRPr="00C137FD">
        <w:rPr>
          <w:b/>
          <w:bCs/>
        </w:rPr>
        <w:fldChar w:fldCharType="separate"/>
      </w:r>
      <w:r w:rsidR="006601E8">
        <w:rPr>
          <w:b/>
          <w:bCs/>
          <w:noProof/>
        </w:rPr>
        <w:t>4</w:t>
      </w:r>
      <w:r w:rsidRPr="00C137FD">
        <w:rPr>
          <w:b/>
          <w:bCs/>
        </w:rPr>
        <w:fldChar w:fldCharType="end"/>
      </w:r>
      <w:r w:rsidR="00504A9D" w:rsidRPr="00C137FD">
        <w:rPr>
          <w:b/>
          <w:bCs/>
        </w:rPr>
        <w:t>:</w:t>
      </w:r>
      <w:r w:rsidR="00E8315F" w:rsidRPr="00C137FD">
        <w:rPr>
          <w:b/>
          <w:bCs/>
        </w:rPr>
        <w:t xml:space="preserve"> </w:t>
      </w:r>
      <w:r w:rsidR="00504A9D" w:rsidRPr="002F7933">
        <w:rPr>
          <w:b/>
          <w:bCs/>
        </w:rPr>
        <w:t>FG</w:t>
      </w:r>
      <w:r w:rsidR="00504A9D">
        <w:rPr>
          <w:b/>
          <w:bCs/>
        </w:rPr>
        <w:t xml:space="preserve"> </w:t>
      </w:r>
      <w:r w:rsidR="00504A9D" w:rsidRPr="002F7933">
        <w:rPr>
          <w:b/>
          <w:bCs/>
        </w:rPr>
        <w:t>66-3</w:t>
      </w:r>
      <w:r w:rsidR="00504A9D">
        <w:rPr>
          <w:b/>
          <w:bCs/>
        </w:rPr>
        <w:t>a</w:t>
      </w:r>
      <w:r w:rsidR="00E8315F" w:rsidRPr="00E8315F">
        <w:rPr>
          <w:b/>
          <w:bCs/>
        </w:rPr>
        <w:t xml:space="preserve"> </w:t>
      </w:r>
      <w:r w:rsidR="00E8315F">
        <w:rPr>
          <w:b/>
          <w:bCs/>
        </w:rPr>
        <w:t>includes the following components</w:t>
      </w:r>
      <w:bookmarkEnd w:id="12"/>
      <w:r w:rsidR="00CA0688">
        <w:rPr>
          <w:b/>
          <w:bCs/>
        </w:rPr>
        <w:t>,</w:t>
      </w:r>
    </w:p>
    <w:p w14:paraId="79E9DE3D" w14:textId="77777777" w:rsidR="00504A9D" w:rsidRPr="00C137FD" w:rsidRDefault="00504A9D" w:rsidP="00C137FD">
      <w:pPr>
        <w:pStyle w:val="af9"/>
        <w:numPr>
          <w:ilvl w:val="0"/>
          <w:numId w:val="94"/>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Multi-cell multi-PDSCH scheduling by DCI format 1_3 is applicable to 120kHz SCS for FR2-1 cells.</w:t>
      </w:r>
    </w:p>
    <w:p w14:paraId="1FB4A567" w14:textId="702A344E" w:rsidR="00504A9D" w:rsidRPr="00C137FD" w:rsidRDefault="00504A9D" w:rsidP="00C137FD">
      <w:pPr>
        <w:pStyle w:val="af9"/>
        <w:numPr>
          <w:ilvl w:val="0"/>
          <w:numId w:val="94"/>
        </w:numPr>
        <w:ind w:firstLineChars="0"/>
        <w:rPr>
          <w:rFonts w:eastAsia="MS Mincho"/>
          <w:b/>
          <w:bCs/>
          <w:szCs w:val="20"/>
        </w:rPr>
      </w:pPr>
      <w:r w:rsidRPr="00C137FD">
        <w:rPr>
          <w:rFonts w:ascii="Times New Roman" w:eastAsia="MS Mincho" w:hAnsi="Times New Roman"/>
          <w:b/>
          <w:bCs/>
          <w:sz w:val="20"/>
          <w:szCs w:val="20"/>
        </w:rPr>
        <w:t>Multi-cell multi-PDSCH scheduling by DCI format 1_3 is applicable to FR2-2 cells.</w:t>
      </w:r>
    </w:p>
    <w:p w14:paraId="3D009A9B" w14:textId="22D7E261" w:rsidR="00504A9D" w:rsidRPr="00C137FD" w:rsidRDefault="00504A9D" w:rsidP="00C137FD">
      <w:pPr>
        <w:pStyle w:val="af9"/>
        <w:numPr>
          <w:ilvl w:val="0"/>
          <w:numId w:val="94"/>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 xml:space="preserve">supported type 2 HARQ enhancement, the HARQ -ACK feedback for </w:t>
      </w:r>
      <w:proofErr w:type="spellStart"/>
      <w:r w:rsidRPr="00C137FD">
        <w:rPr>
          <w:rFonts w:ascii="Times New Roman" w:eastAsia="MS Mincho" w:hAnsi="Times New Roman"/>
          <w:b/>
          <w:bCs/>
          <w:sz w:val="20"/>
          <w:szCs w:val="20"/>
        </w:rPr>
        <w:t>SCell</w:t>
      </w:r>
      <w:proofErr w:type="spellEnd"/>
      <w:r w:rsidRPr="00C137FD">
        <w:rPr>
          <w:rFonts w:ascii="Times New Roman" w:eastAsia="MS Mincho" w:hAnsi="Times New Roman"/>
          <w:b/>
          <w:bCs/>
          <w:sz w:val="20"/>
          <w:szCs w:val="20"/>
        </w:rPr>
        <w:t xml:space="preserve"> dormancy and the maximum number of HARQ-ACK bits is specified in TS38213.</w:t>
      </w:r>
    </w:p>
    <w:p w14:paraId="19A1A7DF" w14:textId="405786AB" w:rsidR="00504A9D" w:rsidRPr="002F7933" w:rsidRDefault="00C137FD" w:rsidP="00F07B7E">
      <w:pPr>
        <w:pStyle w:val="a8"/>
        <w:rPr>
          <w:b/>
          <w:bCs/>
        </w:rPr>
      </w:pPr>
      <w:bookmarkStart w:id="13" w:name="_Ref197508638"/>
      <w:r w:rsidRPr="00544DBF">
        <w:rPr>
          <w:b/>
          <w:bCs/>
        </w:rPr>
        <w:t xml:space="preserve">Proposal </w:t>
      </w:r>
      <w:r w:rsidRPr="00544DBF">
        <w:rPr>
          <w:b/>
          <w:bCs/>
        </w:rPr>
        <w:fldChar w:fldCharType="begin"/>
      </w:r>
      <w:r w:rsidRPr="00F07B7E">
        <w:rPr>
          <w:b/>
          <w:bCs/>
        </w:rPr>
        <w:instrText xml:space="preserve"> SEQ Proposal \* ARABIC </w:instrText>
      </w:r>
      <w:r w:rsidRPr="00544DBF">
        <w:rPr>
          <w:b/>
          <w:bCs/>
        </w:rPr>
        <w:fldChar w:fldCharType="separate"/>
      </w:r>
      <w:r w:rsidR="006601E8">
        <w:rPr>
          <w:b/>
          <w:bCs/>
          <w:noProof/>
        </w:rPr>
        <w:t>5</w:t>
      </w:r>
      <w:r w:rsidRPr="00544DBF">
        <w:rPr>
          <w:b/>
          <w:bCs/>
        </w:rPr>
        <w:fldChar w:fldCharType="end"/>
      </w:r>
      <w:r w:rsidR="00504A9D" w:rsidRPr="00E8315F">
        <w:rPr>
          <w:b/>
          <w:bCs/>
        </w:rPr>
        <w:t>:</w:t>
      </w:r>
      <w:r w:rsidR="00504A9D" w:rsidRPr="00504A9D">
        <w:rPr>
          <w:b/>
          <w:bCs/>
        </w:rPr>
        <w:t xml:space="preserve"> </w:t>
      </w:r>
      <w:r w:rsidR="00504A9D" w:rsidRPr="002F7933">
        <w:rPr>
          <w:b/>
          <w:bCs/>
        </w:rPr>
        <w:t>FG</w:t>
      </w:r>
      <w:r w:rsidR="00504A9D">
        <w:rPr>
          <w:b/>
          <w:bCs/>
        </w:rPr>
        <w:t xml:space="preserve"> </w:t>
      </w:r>
      <w:r w:rsidR="00504A9D" w:rsidRPr="002F7933">
        <w:rPr>
          <w:b/>
          <w:bCs/>
        </w:rPr>
        <w:t>66-</w:t>
      </w:r>
      <w:r w:rsidR="00504A9D">
        <w:rPr>
          <w:b/>
          <w:bCs/>
        </w:rPr>
        <w:t>4a</w:t>
      </w:r>
      <w:r w:rsidR="00E8315F">
        <w:rPr>
          <w:b/>
          <w:bCs/>
        </w:rPr>
        <w:t xml:space="preserve"> includes the following components</w:t>
      </w:r>
      <w:r w:rsidR="00CA0688">
        <w:rPr>
          <w:b/>
          <w:bCs/>
        </w:rPr>
        <w:t>,</w:t>
      </w:r>
      <w:bookmarkEnd w:id="13"/>
    </w:p>
    <w:p w14:paraId="0EE60D21" w14:textId="77777777" w:rsidR="00504A9D" w:rsidRPr="00E8315F" w:rsidRDefault="00504A9D" w:rsidP="00C137FD">
      <w:pPr>
        <w:pStyle w:val="af9"/>
        <w:numPr>
          <w:ilvl w:val="0"/>
          <w:numId w:val="95"/>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FR1 cells.</w:t>
      </w:r>
    </w:p>
    <w:p w14:paraId="2A92588C" w14:textId="77777777" w:rsidR="00504A9D" w:rsidRPr="00E8315F" w:rsidRDefault="00504A9D" w:rsidP="00C137FD">
      <w:pPr>
        <w:pStyle w:val="af9"/>
        <w:numPr>
          <w:ilvl w:val="0"/>
          <w:numId w:val="95"/>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120kHz SCS for FR2-1 cells.</w:t>
      </w:r>
    </w:p>
    <w:p w14:paraId="5CEF12B1" w14:textId="7292AF0F" w:rsidR="00D40A51" w:rsidRDefault="00504A9D" w:rsidP="00D40A51">
      <w:pPr>
        <w:pStyle w:val="af9"/>
        <w:numPr>
          <w:ilvl w:val="0"/>
          <w:numId w:val="95"/>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FR2-2 cells.</w:t>
      </w:r>
    </w:p>
    <w:p w14:paraId="4271D6A4" w14:textId="77777777" w:rsidR="00D40A51" w:rsidRDefault="00D40A51" w:rsidP="006F4E7B">
      <w:pPr>
        <w:jc w:val="both"/>
        <w:rPr>
          <w:rFonts w:eastAsia="MS Mincho"/>
        </w:rPr>
      </w:pPr>
      <w:r>
        <w:rPr>
          <w:rFonts w:eastAsia="MS Mincho"/>
        </w:rPr>
        <w:t>Last but not at least, the p</w:t>
      </w:r>
      <w:r w:rsidRPr="006F4E7B">
        <w:rPr>
          <w:rFonts w:eastAsia="MS Mincho"/>
        </w:rPr>
        <w:t>rerequisite feature groups</w:t>
      </w:r>
      <w:r>
        <w:rPr>
          <w:rFonts w:eastAsia="MS Mincho"/>
        </w:rPr>
        <w:t xml:space="preserve"> for FG 66-3 and 66-3a can be either FG </w:t>
      </w:r>
      <w:r w:rsidRPr="006F4E7B">
        <w:rPr>
          <w:rFonts w:eastAsia="MS Mincho"/>
        </w:rPr>
        <w:t xml:space="preserve">49-1 or </w:t>
      </w:r>
      <w:r>
        <w:rPr>
          <w:rFonts w:eastAsia="MS Mincho"/>
        </w:rPr>
        <w:t xml:space="preserve">FG </w:t>
      </w:r>
      <w:r w:rsidRPr="006F4E7B">
        <w:rPr>
          <w:rFonts w:eastAsia="MS Mincho"/>
        </w:rPr>
        <w:t>49-1b</w:t>
      </w:r>
      <w:r>
        <w:rPr>
          <w:rFonts w:eastAsia="MS Mincho"/>
        </w:rPr>
        <w:t>, since for FG 49-1, the scheduling cell is within a cell set</w:t>
      </w:r>
      <w:r w:rsidRPr="00D40A51">
        <w:rPr>
          <w:rFonts w:eastAsia="MS Mincho"/>
        </w:rPr>
        <w:t xml:space="preserve"> </w:t>
      </w:r>
      <w:r>
        <w:rPr>
          <w:rFonts w:eastAsia="MS Mincho"/>
        </w:rPr>
        <w:t xml:space="preserve">for the scheduled cell, while for FG 49-1b, the scheduling cell is not within a cell set for the scheduled cell. For R19 multi-carrier, there is no motivation to limit the </w:t>
      </w:r>
      <w:r>
        <w:rPr>
          <w:rFonts w:eastAsia="MS Mincho"/>
        </w:rPr>
        <w:lastRenderedPageBreak/>
        <w:t>scheduling cell within a scheduled cell set. Similarly, for FG 66-4 and 66-4a, the p</w:t>
      </w:r>
      <w:r w:rsidRPr="00607919">
        <w:rPr>
          <w:rFonts w:eastAsia="MS Mincho"/>
        </w:rPr>
        <w:t>rerequisite feature groups</w:t>
      </w:r>
      <w:r w:rsidRPr="00D40A51">
        <w:rPr>
          <w:rFonts w:eastAsia="MS Mincho"/>
        </w:rPr>
        <w:t xml:space="preserve"> </w:t>
      </w:r>
      <w:r>
        <w:rPr>
          <w:rFonts w:eastAsia="MS Mincho"/>
        </w:rPr>
        <w:t xml:space="preserve">can be either FG </w:t>
      </w:r>
      <w:r w:rsidRPr="00607919">
        <w:rPr>
          <w:rFonts w:eastAsia="MS Mincho"/>
        </w:rPr>
        <w:t>49-</w:t>
      </w:r>
      <w:r>
        <w:rPr>
          <w:rFonts w:eastAsia="MS Mincho"/>
        </w:rPr>
        <w:t>2</w:t>
      </w:r>
      <w:r w:rsidRPr="00607919">
        <w:rPr>
          <w:rFonts w:eastAsia="MS Mincho"/>
        </w:rPr>
        <w:t xml:space="preserve"> or </w:t>
      </w:r>
      <w:r>
        <w:rPr>
          <w:rFonts w:eastAsia="MS Mincho"/>
        </w:rPr>
        <w:t xml:space="preserve">FG </w:t>
      </w:r>
      <w:r w:rsidRPr="00607919">
        <w:rPr>
          <w:rFonts w:eastAsia="MS Mincho"/>
        </w:rPr>
        <w:t>49-</w:t>
      </w:r>
      <w:r>
        <w:rPr>
          <w:rFonts w:eastAsia="MS Mincho"/>
        </w:rPr>
        <w:t>2</w:t>
      </w:r>
      <w:r w:rsidRPr="00607919">
        <w:rPr>
          <w:rFonts w:eastAsia="MS Mincho"/>
        </w:rPr>
        <w:t>b</w:t>
      </w:r>
      <w:r>
        <w:rPr>
          <w:rFonts w:eastAsia="MS Mincho"/>
        </w:rPr>
        <w:t>.</w:t>
      </w:r>
    </w:p>
    <w:p w14:paraId="78331E32" w14:textId="469E500D" w:rsidR="00D40A51" w:rsidRPr="006F4E7B" w:rsidRDefault="00D40A51" w:rsidP="006F4E7B">
      <w:pPr>
        <w:rPr>
          <w:rFonts w:eastAsia="MS Mincho"/>
        </w:rPr>
      </w:pPr>
      <w:bookmarkStart w:id="14" w:name="_Ref197699070"/>
      <w:r w:rsidRPr="006F4E7B">
        <w:rPr>
          <w:b/>
          <w:bCs/>
        </w:rPr>
        <w:t xml:space="preserve">Proposal </w:t>
      </w:r>
      <w:r w:rsidRPr="006F4E7B">
        <w:rPr>
          <w:b/>
          <w:bCs/>
        </w:rPr>
        <w:fldChar w:fldCharType="begin"/>
      </w:r>
      <w:r w:rsidRPr="006F4E7B">
        <w:rPr>
          <w:b/>
          <w:bCs/>
        </w:rPr>
        <w:instrText xml:space="preserve"> SEQ Proposal \* ARABIC </w:instrText>
      </w:r>
      <w:r w:rsidRPr="006F4E7B">
        <w:rPr>
          <w:b/>
          <w:bCs/>
        </w:rPr>
        <w:fldChar w:fldCharType="separate"/>
      </w:r>
      <w:r w:rsidRPr="006F4E7B">
        <w:rPr>
          <w:b/>
          <w:bCs/>
          <w:noProof/>
        </w:rPr>
        <w:t>6</w:t>
      </w:r>
      <w:r w:rsidRPr="006F4E7B">
        <w:rPr>
          <w:b/>
          <w:bCs/>
        </w:rPr>
        <w:fldChar w:fldCharType="end"/>
      </w:r>
      <w:r w:rsidRPr="006F4E7B">
        <w:rPr>
          <w:b/>
          <w:bCs/>
        </w:rPr>
        <w:t xml:space="preserve">: </w:t>
      </w:r>
      <w:r w:rsidRPr="006F4E7B">
        <w:rPr>
          <w:rFonts w:eastAsia="MS Mincho"/>
          <w:b/>
          <w:bCs/>
        </w:rPr>
        <w:t>The prerequisite feature groups for FG 66-3 and 66-3a can be either FG 49-1 or FG 49-1b, and the prerequisite feature groups for FG 66-4 and 66-4a can be either FG 49-2 or FG 49-2b.</w:t>
      </w:r>
      <w:bookmarkEnd w:id="14"/>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ECF55A0" w:rsidR="00465737" w:rsidRDefault="00370BAB" w:rsidP="00C137FD">
      <w:pPr>
        <w:pStyle w:val="a8"/>
        <w:rPr>
          <w:rFonts w:eastAsia="宋体"/>
        </w:rPr>
      </w:pPr>
      <w:r w:rsidRPr="00C83953">
        <w:rPr>
          <w:rFonts w:eastAsia="宋体"/>
          <w:lang w:eastAsia="zh-CN"/>
        </w:rPr>
        <w:t xml:space="preserve">In this contribution, </w:t>
      </w:r>
      <w:r w:rsidRPr="00C83953">
        <w:rPr>
          <w:rFonts w:eastAsia="宋体"/>
        </w:rPr>
        <w:t>the following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200C0C0D" w14:textId="64057B60" w:rsidR="00F07B7E" w:rsidRDefault="00F07B7E" w:rsidP="00E63275">
      <w:r>
        <w:fldChar w:fldCharType="begin"/>
      </w:r>
      <w:r>
        <w:instrText xml:space="preserve"> REF _Ref197508628 \h </w:instrText>
      </w:r>
      <w:r>
        <w:fldChar w:fldCharType="separate"/>
      </w:r>
      <w:r w:rsidR="00D40A51" w:rsidRPr="00C137FD">
        <w:rPr>
          <w:b/>
          <w:bCs/>
        </w:rPr>
        <w:t xml:space="preserve">Proposal </w:t>
      </w:r>
      <w:r w:rsidR="00D40A51">
        <w:rPr>
          <w:b/>
          <w:bCs/>
          <w:noProof/>
        </w:rPr>
        <w:t>1</w:t>
      </w:r>
      <w:r w:rsidR="00D40A51" w:rsidRPr="00E8315F">
        <w:rPr>
          <w:b/>
          <w:bCs/>
        </w:rPr>
        <w:t>: In FG 66-3 and FG 66-4, delete the square bracket for [one or more], and delete “or more”.</w:t>
      </w:r>
      <w:r>
        <w:fldChar w:fldCharType="end"/>
      </w:r>
    </w:p>
    <w:p w14:paraId="0A273AB7" w14:textId="34539953" w:rsidR="00F07B7E" w:rsidRDefault="00F07B7E" w:rsidP="00E63275">
      <w:r>
        <w:fldChar w:fldCharType="begin"/>
      </w:r>
      <w:r>
        <w:instrText xml:space="preserve"> REF _Ref197508631 \h </w:instrText>
      </w:r>
      <w:r>
        <w:fldChar w:fldCharType="separate"/>
      </w:r>
      <w:r w:rsidR="00D40A51">
        <w:rPr>
          <w:b/>
          <w:bCs/>
        </w:rPr>
        <w:t>a</w:t>
      </w:r>
      <w:r w:rsidR="00D40A51" w:rsidRPr="00E8315F">
        <w:rPr>
          <w:b/>
          <w:bCs/>
        </w:rPr>
        <w:t>dd FG 66-3a and 66-4a to introduce a UE capability supporting DCI format 1_3/0-3 for DL/UL scheduling of one or more PDSCH(s)/ PUSCH(s) per cell in the set of cells with same SCS and carrier type.</w:t>
      </w:r>
      <w:r>
        <w:fldChar w:fldCharType="end"/>
      </w:r>
    </w:p>
    <w:p w14:paraId="21A66A4F" w14:textId="6CC70341" w:rsidR="00F07B7E" w:rsidRDefault="00F07B7E" w:rsidP="00E63275">
      <w:r>
        <w:fldChar w:fldCharType="begin"/>
      </w:r>
      <w:r>
        <w:instrText xml:space="preserve"> REF _Ref197508633 \h </w:instrText>
      </w:r>
      <w:r>
        <w:fldChar w:fldCharType="separate"/>
      </w:r>
      <w:r w:rsidR="00D40A51" w:rsidRPr="002F7933">
        <w:rPr>
          <w:b/>
          <w:bCs/>
        </w:rPr>
        <w:t xml:space="preserve">Proposal </w:t>
      </w:r>
      <w:r w:rsidR="00D40A51">
        <w:rPr>
          <w:b/>
          <w:bCs/>
          <w:noProof/>
        </w:rPr>
        <w:t>2</w:t>
      </w:r>
      <w:r w:rsidR="00D40A51" w:rsidRPr="00504A9D">
        <w:rPr>
          <w:b/>
          <w:bCs/>
        </w:rPr>
        <w:t xml:space="preserve">: </w:t>
      </w:r>
      <w:r w:rsidR="00D40A51" w:rsidRPr="00E8315F">
        <w:rPr>
          <w:b/>
          <w:bCs/>
        </w:rPr>
        <w:t xml:space="preserve">FG 66-3 and FG 66-4 </w:t>
      </w:r>
      <w:r w:rsidR="00D40A51">
        <w:rPr>
          <w:b/>
          <w:bCs/>
        </w:rPr>
        <w:t>both include the following components</w:t>
      </w:r>
      <w:r w:rsidR="00D40A51" w:rsidRPr="00E8315F">
        <w:rPr>
          <w:b/>
          <w:bCs/>
        </w:rPr>
        <w:t>,</w:t>
      </w:r>
      <w:r>
        <w:fldChar w:fldCharType="end"/>
      </w:r>
    </w:p>
    <w:p w14:paraId="302AE506" w14:textId="77777777" w:rsidR="00CA0688" w:rsidRPr="00E8315F" w:rsidRDefault="00CA0688" w:rsidP="00D54E1D">
      <w:pPr>
        <w:pStyle w:val="TAH"/>
        <w:numPr>
          <w:ilvl w:val="0"/>
          <w:numId w:val="9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 xml:space="preserve">The </w:t>
      </w:r>
      <w:proofErr w:type="spellStart"/>
      <w:r w:rsidRPr="00E8315F">
        <w:rPr>
          <w:rFonts w:ascii="Times New Roman" w:eastAsiaTheme="minorEastAsia" w:hAnsi="Times New Roman"/>
          <w:bCs/>
          <w:sz w:val="20"/>
          <w:lang w:val="en-GB" w:eastAsia="zh-CN"/>
        </w:rPr>
        <w:t>SCSes</w:t>
      </w:r>
      <w:proofErr w:type="spellEnd"/>
      <w:r w:rsidRPr="00E8315F">
        <w:rPr>
          <w:rFonts w:ascii="Times New Roman" w:eastAsiaTheme="minorEastAsia" w:hAnsi="Times New Roman"/>
          <w:bCs/>
          <w:sz w:val="20"/>
          <w:lang w:val="en-GB" w:eastAsia="zh-CN"/>
        </w:rPr>
        <w:t xml:space="preserve"> ranges from 15kHz to 120kHz.</w:t>
      </w:r>
    </w:p>
    <w:p w14:paraId="78A0DEA8" w14:textId="77777777" w:rsidR="00CA0688" w:rsidRPr="00E8315F" w:rsidRDefault="00CA0688" w:rsidP="00D54E1D">
      <w:pPr>
        <w:pStyle w:val="TAH"/>
        <w:numPr>
          <w:ilvl w:val="0"/>
          <w:numId w:val="9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 xml:space="preserve">The different </w:t>
      </w:r>
      <w:proofErr w:type="spellStart"/>
      <w:r w:rsidRPr="00E8315F">
        <w:rPr>
          <w:rFonts w:ascii="Times New Roman" w:eastAsiaTheme="minorEastAsia" w:hAnsi="Times New Roman"/>
          <w:bCs/>
          <w:sz w:val="20"/>
          <w:lang w:val="en-GB" w:eastAsia="zh-CN"/>
        </w:rPr>
        <w:t>SCSes</w:t>
      </w:r>
      <w:proofErr w:type="spellEnd"/>
      <w:r w:rsidRPr="00E8315F">
        <w:rPr>
          <w:rFonts w:ascii="Times New Roman" w:eastAsiaTheme="minorEastAsia" w:hAnsi="Times New Roman"/>
          <w:bCs/>
          <w:sz w:val="20"/>
          <w:lang w:val="en-GB" w:eastAsia="zh-CN"/>
        </w:rPr>
        <w:t xml:space="preserve"> in a carrier type among the scheduled cells including: FR1 licensed FDD/ FR1 licensed TDD/ FR1 unlicensed TDD/ FR2-1.</w:t>
      </w:r>
    </w:p>
    <w:p w14:paraId="086F4807" w14:textId="5F4D4859" w:rsidR="00CA0688" w:rsidRPr="00D54E1D" w:rsidRDefault="00CA0688" w:rsidP="00D54E1D">
      <w:pPr>
        <w:pStyle w:val="TAH"/>
        <w:numPr>
          <w:ilvl w:val="0"/>
          <w:numId w:val="97"/>
        </w:numPr>
        <w:jc w:val="left"/>
        <w:rPr>
          <w:rFonts w:ascii="Times New Roman" w:eastAsiaTheme="minorEastAsia" w:hAnsi="Times New Roman"/>
          <w:bCs/>
          <w:sz w:val="20"/>
          <w:lang w:val="en-GB" w:eastAsia="zh-CN"/>
        </w:rPr>
      </w:pPr>
      <w:r w:rsidRPr="00E8315F">
        <w:rPr>
          <w:rFonts w:ascii="Times New Roman" w:eastAsiaTheme="minorEastAsia" w:hAnsi="Times New Roman"/>
          <w:bCs/>
          <w:sz w:val="20"/>
          <w:lang w:val="en-GB" w:eastAsia="zh-CN"/>
        </w:rPr>
        <w:t>The different carrier types among the scheduled cells including: FR1 licensed FDD/ FR1 licensed TDD/ FR1 unlicensed TDD/ FR2-1.</w:t>
      </w:r>
    </w:p>
    <w:p w14:paraId="4E895FC2" w14:textId="061D5749" w:rsidR="00CA0688" w:rsidRDefault="00CA0688" w:rsidP="00E63275">
      <w:r>
        <w:fldChar w:fldCharType="begin"/>
      </w:r>
      <w:r>
        <w:instrText xml:space="preserve"> REF _Ref197508685 \h </w:instrText>
      </w:r>
      <w:r>
        <w:fldChar w:fldCharType="separate"/>
      </w:r>
      <w:r w:rsidR="00D40A51" w:rsidRPr="002F7933">
        <w:rPr>
          <w:b/>
          <w:bCs/>
        </w:rPr>
        <w:t xml:space="preserve">Proposal </w:t>
      </w:r>
      <w:r w:rsidR="00D40A51">
        <w:rPr>
          <w:b/>
          <w:bCs/>
          <w:noProof/>
        </w:rPr>
        <w:t>3</w:t>
      </w:r>
      <w:r w:rsidR="00D40A51" w:rsidRPr="00504A9D">
        <w:rPr>
          <w:b/>
          <w:bCs/>
        </w:rPr>
        <w:t xml:space="preserve">: </w:t>
      </w:r>
      <w:r w:rsidR="00D40A51" w:rsidRPr="00E8315F">
        <w:rPr>
          <w:b/>
          <w:bCs/>
        </w:rPr>
        <w:t xml:space="preserve">FG 66-3 and FG 66-4 </w:t>
      </w:r>
      <w:r w:rsidR="00D40A51">
        <w:rPr>
          <w:b/>
          <w:bCs/>
        </w:rPr>
        <w:t>both include the following components</w:t>
      </w:r>
      <w:r>
        <w:fldChar w:fldCharType="end"/>
      </w:r>
      <w:r>
        <w:t>,</w:t>
      </w:r>
    </w:p>
    <w:p w14:paraId="3D657F77" w14:textId="155E0C03" w:rsidR="00CA0688" w:rsidRPr="00D54E1D" w:rsidRDefault="00CA0688" w:rsidP="00D54E1D">
      <w:pPr>
        <w:pStyle w:val="TAH"/>
        <w:numPr>
          <w:ilvl w:val="0"/>
          <w:numId w:val="98"/>
        </w:numPr>
        <w:jc w:val="left"/>
        <w:rPr>
          <w:rFonts w:ascii="Times New Roman" w:eastAsiaTheme="minorEastAsia" w:hAnsi="Times New Roman"/>
          <w:bCs/>
          <w:sz w:val="20"/>
          <w:lang w:val="en-GB" w:eastAsia="zh-CN"/>
        </w:rPr>
      </w:pPr>
      <w:r w:rsidRPr="00F07B7E">
        <w:rPr>
          <w:rFonts w:ascii="Times New Roman" w:eastAsiaTheme="minorEastAsia" w:hAnsi="Times New Roman"/>
          <w:bCs/>
          <w:sz w:val="20"/>
          <w:lang w:val="en-GB" w:eastAsia="zh-CN"/>
        </w:rPr>
        <w:t>the number of unicast DCI(s) to be monitored is defined per N consecutive slots, where the N is based on the lowest SCS among the cells. The value of N is FFS.</w:t>
      </w:r>
    </w:p>
    <w:p w14:paraId="77BD9DF7" w14:textId="39657835" w:rsidR="00F07B7E" w:rsidRDefault="00F07B7E" w:rsidP="00E63275">
      <w:r>
        <w:fldChar w:fldCharType="begin"/>
      </w:r>
      <w:r>
        <w:instrText xml:space="preserve"> REF _Ref197508637 \h </w:instrText>
      </w:r>
      <w:r>
        <w:fldChar w:fldCharType="separate"/>
      </w:r>
      <w:r w:rsidR="00D40A51" w:rsidRPr="00C137FD">
        <w:rPr>
          <w:b/>
          <w:bCs/>
        </w:rPr>
        <w:t xml:space="preserve">Proposal </w:t>
      </w:r>
      <w:r w:rsidR="00D40A51">
        <w:rPr>
          <w:b/>
          <w:bCs/>
          <w:noProof/>
        </w:rPr>
        <w:t>4</w:t>
      </w:r>
      <w:r w:rsidR="00D40A51" w:rsidRPr="00C137FD">
        <w:rPr>
          <w:b/>
          <w:bCs/>
        </w:rPr>
        <w:t xml:space="preserve">: </w:t>
      </w:r>
      <w:r w:rsidR="00D40A51" w:rsidRPr="002F7933">
        <w:rPr>
          <w:b/>
          <w:bCs/>
        </w:rPr>
        <w:t>FG</w:t>
      </w:r>
      <w:r w:rsidR="00D40A51">
        <w:rPr>
          <w:b/>
          <w:bCs/>
        </w:rPr>
        <w:t xml:space="preserve"> </w:t>
      </w:r>
      <w:r w:rsidR="00D40A51" w:rsidRPr="002F7933">
        <w:rPr>
          <w:b/>
          <w:bCs/>
        </w:rPr>
        <w:t>66-3</w:t>
      </w:r>
      <w:r w:rsidR="00D40A51">
        <w:rPr>
          <w:b/>
          <w:bCs/>
        </w:rPr>
        <w:t>a</w:t>
      </w:r>
      <w:r w:rsidR="00D40A51" w:rsidRPr="00E8315F">
        <w:rPr>
          <w:b/>
          <w:bCs/>
        </w:rPr>
        <w:t xml:space="preserve"> </w:t>
      </w:r>
      <w:r w:rsidR="00D40A51">
        <w:rPr>
          <w:b/>
          <w:bCs/>
        </w:rPr>
        <w:t>includes the following components</w:t>
      </w:r>
      <w:r>
        <w:fldChar w:fldCharType="end"/>
      </w:r>
      <w:r w:rsidR="00CA0688">
        <w:t>,</w:t>
      </w:r>
    </w:p>
    <w:p w14:paraId="0C3F804A" w14:textId="77777777" w:rsidR="00CA0688" w:rsidRPr="00C137FD" w:rsidRDefault="00CA0688" w:rsidP="00D54E1D">
      <w:pPr>
        <w:pStyle w:val="af9"/>
        <w:numPr>
          <w:ilvl w:val="0"/>
          <w:numId w:val="100"/>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Multi-cell multi-PDSCH scheduling by DCI format 1_3 is applicable to 120kHz SCS for FR2-1 cells.</w:t>
      </w:r>
    </w:p>
    <w:p w14:paraId="7B29572B" w14:textId="77777777" w:rsidR="00CA0688" w:rsidRPr="00C137FD" w:rsidRDefault="00CA0688" w:rsidP="00D54E1D">
      <w:pPr>
        <w:pStyle w:val="af9"/>
        <w:numPr>
          <w:ilvl w:val="0"/>
          <w:numId w:val="100"/>
        </w:numPr>
        <w:ind w:firstLineChars="0"/>
        <w:rPr>
          <w:rFonts w:eastAsia="MS Mincho"/>
          <w:b/>
          <w:bCs/>
          <w:szCs w:val="20"/>
        </w:rPr>
      </w:pPr>
      <w:r w:rsidRPr="00C137FD">
        <w:rPr>
          <w:rFonts w:ascii="Times New Roman" w:eastAsia="MS Mincho" w:hAnsi="Times New Roman"/>
          <w:b/>
          <w:bCs/>
          <w:sz w:val="20"/>
          <w:szCs w:val="20"/>
        </w:rPr>
        <w:t>Multi-cell multi-PDSCH scheduling by DCI format 1_3 is applicable to FR2-2 cells.</w:t>
      </w:r>
    </w:p>
    <w:p w14:paraId="7C0206FA" w14:textId="77777777" w:rsidR="00CA0688" w:rsidRPr="00C137FD" w:rsidRDefault="00CA0688" w:rsidP="00D54E1D">
      <w:pPr>
        <w:pStyle w:val="af9"/>
        <w:numPr>
          <w:ilvl w:val="0"/>
          <w:numId w:val="100"/>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 xml:space="preserve">supported type 2 HARQ enhancement, the HARQ -ACK feedback for </w:t>
      </w:r>
      <w:proofErr w:type="spellStart"/>
      <w:r w:rsidRPr="00C137FD">
        <w:rPr>
          <w:rFonts w:ascii="Times New Roman" w:eastAsia="MS Mincho" w:hAnsi="Times New Roman"/>
          <w:b/>
          <w:bCs/>
          <w:sz w:val="20"/>
          <w:szCs w:val="20"/>
        </w:rPr>
        <w:t>SCell</w:t>
      </w:r>
      <w:proofErr w:type="spellEnd"/>
      <w:r w:rsidRPr="00C137FD">
        <w:rPr>
          <w:rFonts w:ascii="Times New Roman" w:eastAsia="MS Mincho" w:hAnsi="Times New Roman"/>
          <w:b/>
          <w:bCs/>
          <w:sz w:val="20"/>
          <w:szCs w:val="20"/>
        </w:rPr>
        <w:t xml:space="preserve"> dormancy and the maximum number of HARQ-ACK bits is specified in TS38213.</w:t>
      </w:r>
    </w:p>
    <w:p w14:paraId="12573F7F" w14:textId="27358CCD" w:rsidR="00E63275" w:rsidRDefault="00F07B7E" w:rsidP="00E63275">
      <w:r>
        <w:fldChar w:fldCharType="begin"/>
      </w:r>
      <w:r>
        <w:instrText xml:space="preserve"> REF _Ref197508638 \h </w:instrText>
      </w:r>
      <w:r>
        <w:fldChar w:fldCharType="separate"/>
      </w:r>
      <w:r w:rsidR="00D40A51" w:rsidRPr="00544DBF">
        <w:rPr>
          <w:b/>
          <w:bCs/>
        </w:rPr>
        <w:t xml:space="preserve">Proposal </w:t>
      </w:r>
      <w:r w:rsidR="00D40A51">
        <w:rPr>
          <w:b/>
          <w:bCs/>
          <w:noProof/>
        </w:rPr>
        <w:t>5</w:t>
      </w:r>
      <w:r w:rsidR="00D40A51" w:rsidRPr="00E8315F">
        <w:rPr>
          <w:b/>
          <w:bCs/>
        </w:rPr>
        <w:t>:</w:t>
      </w:r>
      <w:r w:rsidR="00D40A51" w:rsidRPr="00504A9D">
        <w:rPr>
          <w:b/>
          <w:bCs/>
        </w:rPr>
        <w:t xml:space="preserve"> </w:t>
      </w:r>
      <w:r w:rsidR="00D40A51" w:rsidRPr="002F7933">
        <w:rPr>
          <w:b/>
          <w:bCs/>
        </w:rPr>
        <w:t>FG</w:t>
      </w:r>
      <w:r w:rsidR="00D40A51">
        <w:rPr>
          <w:b/>
          <w:bCs/>
        </w:rPr>
        <w:t xml:space="preserve"> </w:t>
      </w:r>
      <w:r w:rsidR="00D40A51" w:rsidRPr="002F7933">
        <w:rPr>
          <w:b/>
          <w:bCs/>
        </w:rPr>
        <w:t>66-</w:t>
      </w:r>
      <w:r w:rsidR="00D40A51">
        <w:rPr>
          <w:b/>
          <w:bCs/>
        </w:rPr>
        <w:t>4a includes the following components,</w:t>
      </w:r>
      <w:r>
        <w:fldChar w:fldCharType="end"/>
      </w:r>
    </w:p>
    <w:p w14:paraId="12119749" w14:textId="77777777" w:rsidR="00CA0688" w:rsidRPr="00E8315F" w:rsidRDefault="00CA0688" w:rsidP="00D54E1D">
      <w:pPr>
        <w:pStyle w:val="af9"/>
        <w:numPr>
          <w:ilvl w:val="0"/>
          <w:numId w:val="101"/>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FR1 cells.</w:t>
      </w:r>
    </w:p>
    <w:p w14:paraId="47E58224" w14:textId="77777777" w:rsidR="00CA0688" w:rsidRPr="00E8315F" w:rsidRDefault="00CA0688" w:rsidP="00D54E1D">
      <w:pPr>
        <w:pStyle w:val="af9"/>
        <w:numPr>
          <w:ilvl w:val="0"/>
          <w:numId w:val="101"/>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120kHz SCS for FR2-1 cells.</w:t>
      </w:r>
    </w:p>
    <w:p w14:paraId="4ABE88E0" w14:textId="7BA02921" w:rsidR="00CA0688" w:rsidRDefault="00CA0688" w:rsidP="00D54E1D">
      <w:pPr>
        <w:pStyle w:val="af9"/>
        <w:numPr>
          <w:ilvl w:val="0"/>
          <w:numId w:val="101"/>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FR2-2 cells.</w:t>
      </w:r>
    </w:p>
    <w:p w14:paraId="30215D10" w14:textId="49E96A6E" w:rsidR="006103F0" w:rsidRDefault="006103F0" w:rsidP="00D40A51">
      <w:pPr>
        <w:pStyle w:val="a8"/>
        <w:jc w:val="both"/>
        <w:rPr>
          <w:b/>
          <w:bCs/>
        </w:rPr>
      </w:pPr>
      <w:r>
        <w:rPr>
          <w:b/>
          <w:bCs/>
        </w:rPr>
        <w:fldChar w:fldCharType="begin"/>
      </w:r>
      <w:r>
        <w:rPr>
          <w:b/>
          <w:bCs/>
        </w:rPr>
        <w:instrText xml:space="preserve"> REF _Ref197699070 \h </w:instrText>
      </w:r>
      <w:r>
        <w:rPr>
          <w:b/>
          <w:bCs/>
        </w:rPr>
      </w:r>
      <w:r>
        <w:rPr>
          <w:b/>
          <w:bCs/>
        </w:rPr>
        <w:fldChar w:fldCharType="separate"/>
      </w:r>
      <w:r w:rsidRPr="006F4E7B">
        <w:rPr>
          <w:b/>
          <w:bCs/>
        </w:rPr>
        <w:t xml:space="preserve">Proposal </w:t>
      </w:r>
      <w:r w:rsidRPr="006F4E7B">
        <w:rPr>
          <w:b/>
          <w:bCs/>
          <w:noProof/>
        </w:rPr>
        <w:t>6</w:t>
      </w:r>
      <w:r w:rsidRPr="006F4E7B">
        <w:rPr>
          <w:b/>
          <w:bCs/>
        </w:rPr>
        <w:t xml:space="preserve">: </w:t>
      </w:r>
      <w:r w:rsidRPr="006F4E7B">
        <w:rPr>
          <w:rFonts w:eastAsia="MS Mincho"/>
          <w:b/>
          <w:bCs/>
        </w:rPr>
        <w:t>The p</w:t>
      </w:r>
      <w:r w:rsidRPr="006F4E7B">
        <w:rPr>
          <w:rFonts w:eastAsia="MS Mincho"/>
          <w:b/>
          <w:bCs/>
          <w:szCs w:val="24"/>
        </w:rPr>
        <w:t>rerequisite feature groups</w:t>
      </w:r>
      <w:r w:rsidRPr="006F4E7B">
        <w:rPr>
          <w:rFonts w:eastAsia="MS Mincho"/>
          <w:b/>
          <w:bCs/>
        </w:rPr>
        <w:t xml:space="preserve"> for FG 66-3 and 66-3a can be either FG 49-1 or FG 49-1b, and the p</w:t>
      </w:r>
      <w:r w:rsidRPr="006F4E7B">
        <w:rPr>
          <w:rFonts w:eastAsia="MS Mincho"/>
          <w:b/>
          <w:bCs/>
          <w:szCs w:val="24"/>
        </w:rPr>
        <w:t>rerequisite feature groups</w:t>
      </w:r>
      <w:r w:rsidRPr="006F4E7B">
        <w:rPr>
          <w:rFonts w:eastAsia="MS Mincho"/>
          <w:b/>
          <w:bCs/>
        </w:rPr>
        <w:t xml:space="preserve"> for FG 66-4 and 66-4a can be either FG 49-2 or FG 49-2b.</w:t>
      </w:r>
      <w:r>
        <w:rPr>
          <w:b/>
          <w:bCs/>
        </w:rPr>
        <w:fldChar w:fldCharType="end"/>
      </w:r>
    </w:p>
    <w:p w14:paraId="4A56CCDA" w14:textId="42AC177E" w:rsidR="002C23F3" w:rsidRPr="00E53D0F" w:rsidRDefault="002C23F3" w:rsidP="00D40A51">
      <w:pPr>
        <w:pStyle w:val="a8"/>
        <w:jc w:val="both"/>
        <w:rPr>
          <w:rFonts w:eastAsiaTheme="minorEastAsia"/>
          <w:b/>
          <w:bCs/>
        </w:rPr>
      </w:pPr>
      <w:r w:rsidRPr="00E53D0F">
        <w:rPr>
          <w:b/>
          <w:bCs/>
        </w:rPr>
        <w:t xml:space="preserve">Proposal </w:t>
      </w:r>
      <w:r w:rsidRPr="00E53D0F">
        <w:rPr>
          <w:b/>
          <w:bCs/>
        </w:rPr>
        <w:fldChar w:fldCharType="begin"/>
      </w:r>
      <w:r w:rsidRPr="00E53D0F">
        <w:rPr>
          <w:b/>
          <w:bCs/>
        </w:rPr>
        <w:instrText xml:space="preserve"> SEQ Proposal \* ARABIC </w:instrText>
      </w:r>
      <w:r w:rsidRPr="00E53D0F">
        <w:rPr>
          <w:b/>
          <w:bCs/>
        </w:rPr>
        <w:fldChar w:fldCharType="separate"/>
      </w:r>
      <w:r w:rsidR="006103F0" w:rsidRPr="00E53D0F">
        <w:rPr>
          <w:b/>
          <w:bCs/>
          <w:noProof/>
        </w:rPr>
        <w:t>7</w:t>
      </w:r>
      <w:r w:rsidRPr="00E53D0F">
        <w:rPr>
          <w:b/>
          <w:bCs/>
        </w:rPr>
        <w:fldChar w:fldCharType="end"/>
      </w:r>
      <w:r w:rsidRPr="00E53D0F">
        <w:rPr>
          <w:b/>
          <w:bCs/>
        </w:rPr>
        <w:t xml:space="preserve">: </w:t>
      </w:r>
      <w:r w:rsidRPr="00E53D0F">
        <w:rPr>
          <w:rFonts w:eastAsiaTheme="minorEastAsia"/>
          <w:b/>
          <w:bCs/>
          <w:lang w:eastAsia="zh-CN"/>
        </w:rPr>
        <w:t xml:space="preserve">Adopt the following UE feature for </w:t>
      </w:r>
      <w:r w:rsidRPr="00E53D0F">
        <w:rPr>
          <w:b/>
          <w:bCs/>
        </w:rPr>
        <w:t>MCE for NR phase 3</w:t>
      </w:r>
      <w:r w:rsidRPr="00E53D0F">
        <w:rPr>
          <w:rFonts w:eastAsiaTheme="minorEastAsia"/>
          <w:b/>
          <w:bCs/>
          <w:lang w:eastAsia="zh-CN"/>
        </w:rPr>
        <w:t>:</w:t>
      </w:r>
    </w:p>
    <w:p w14:paraId="09092981" w14:textId="489A8E96" w:rsidR="00E63275" w:rsidRDefault="00E63275" w:rsidP="00E63275"/>
    <w:p w14:paraId="6C5CE4DC" w14:textId="77777777" w:rsidR="00E63275" w:rsidRDefault="00E63275">
      <w:r>
        <w:br w:type="page"/>
      </w:r>
    </w:p>
    <w:p w14:paraId="3AE26B50" w14:textId="77777777" w:rsidR="00E63275" w:rsidRDefault="00E63275" w:rsidP="00E63275">
      <w:pPr>
        <w:pStyle w:val="a8"/>
        <w:jc w:val="center"/>
        <w:rPr>
          <w:b/>
          <w:bCs/>
        </w:rPr>
        <w:sectPr w:rsidR="00E63275" w:rsidSect="00E63275">
          <w:pgSz w:w="11906" w:h="16838"/>
          <w:pgMar w:top="992" w:right="1418" w:bottom="1418" w:left="1418" w:header="709" w:footer="709" w:gutter="0"/>
          <w:cols w:space="708"/>
          <w:docGrid w:linePitch="360"/>
        </w:sectPr>
      </w:pPr>
    </w:p>
    <w:p w14:paraId="730BB0A4" w14:textId="58241204" w:rsidR="00A03FB6" w:rsidRDefault="00A03FB6" w:rsidP="00C137FD">
      <w:pPr>
        <w:pStyle w:val="a8"/>
        <w:rPr>
          <w:b/>
          <w:bCs/>
        </w:rPr>
      </w:pPr>
    </w:p>
    <w:p w14:paraId="4443042C" w14:textId="69F0B2B4" w:rsidR="00A03FB6" w:rsidRPr="003B0F30" w:rsidRDefault="00A03FB6" w:rsidP="00A03FB6">
      <w:pPr>
        <w:pStyle w:val="af9"/>
        <w:keepNext/>
        <w:keepLines/>
        <w:widowControl/>
        <w:numPr>
          <w:ilvl w:val="0"/>
          <w:numId w:val="92"/>
        </w:numPr>
        <w:tabs>
          <w:tab w:val="left" w:pos="426"/>
        </w:tabs>
        <w:overflowPunct w:val="0"/>
        <w:autoSpaceDE w:val="0"/>
        <w:autoSpaceDN w:val="0"/>
        <w:adjustRightInd w:val="0"/>
        <w:spacing w:after="120"/>
        <w:ind w:firstLineChars="0"/>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t>NR_MC_enh2</w:t>
      </w:r>
    </w:p>
    <w:p w14:paraId="51083E18" w14:textId="77777777" w:rsidR="00A03FB6" w:rsidRDefault="00A03FB6" w:rsidP="00E63275">
      <w:pPr>
        <w:pStyle w:val="a8"/>
        <w:jc w:val="center"/>
        <w:rPr>
          <w:b/>
          <w:bCs/>
        </w:rPr>
      </w:pPr>
    </w:p>
    <w:p w14:paraId="24608DBB" w14:textId="001AFF57" w:rsidR="00E63275" w:rsidRPr="00E63275" w:rsidRDefault="00E63275" w:rsidP="00E63275">
      <w:pPr>
        <w:pStyle w:val="a8"/>
        <w:jc w:val="center"/>
        <w:rPr>
          <w:b/>
          <w:bCs/>
        </w:rPr>
      </w:pPr>
      <w:r w:rsidRPr="00E63275">
        <w:rPr>
          <w:b/>
          <w:bCs/>
        </w:rPr>
        <w:t xml:space="preserve">Table </w:t>
      </w:r>
      <w:r w:rsidRPr="00E63275">
        <w:rPr>
          <w:b/>
          <w:bCs/>
        </w:rPr>
        <w:fldChar w:fldCharType="begin"/>
      </w:r>
      <w:r w:rsidRPr="00E63275">
        <w:rPr>
          <w:b/>
          <w:bCs/>
        </w:rPr>
        <w:instrText xml:space="preserve"> SEQ Table \* ARABIC </w:instrText>
      </w:r>
      <w:r w:rsidRPr="00E63275">
        <w:rPr>
          <w:b/>
          <w:bCs/>
        </w:rPr>
        <w:fldChar w:fldCharType="separate"/>
      </w:r>
      <w:r w:rsidR="00CA0688">
        <w:rPr>
          <w:b/>
          <w:bCs/>
          <w:noProof/>
        </w:rPr>
        <w:t>1</w:t>
      </w:r>
      <w:r w:rsidRPr="00E63275">
        <w:rPr>
          <w:b/>
          <w:bCs/>
        </w:rPr>
        <w:fldChar w:fldCharType="end"/>
      </w:r>
      <w:r w:rsidRPr="00E63275">
        <w:rPr>
          <w:b/>
          <w:bCs/>
        </w:rPr>
        <w:t xml:space="preserve"> UE feature for </w:t>
      </w:r>
      <w:bookmarkStart w:id="15" w:name="_Hlk197693263"/>
      <w:r w:rsidRPr="00E63275">
        <w:rPr>
          <w:b/>
          <w:bCs/>
        </w:rPr>
        <w:t>MCE for NR phase 3</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8"/>
        <w:gridCol w:w="997"/>
        <w:gridCol w:w="1319"/>
        <w:gridCol w:w="995"/>
        <w:gridCol w:w="880"/>
        <w:gridCol w:w="884"/>
        <w:gridCol w:w="1084"/>
        <w:gridCol w:w="1160"/>
        <w:gridCol w:w="1143"/>
        <w:gridCol w:w="1143"/>
        <w:gridCol w:w="1120"/>
        <w:gridCol w:w="533"/>
        <w:gridCol w:w="1539"/>
      </w:tblGrid>
      <w:tr w:rsidR="0029435B" w:rsidRPr="00BA5E7C" w14:paraId="158BCB73"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hideMark/>
          </w:tcPr>
          <w:p w14:paraId="272A06CB" w14:textId="77777777" w:rsidR="00E63275" w:rsidRDefault="00E63275" w:rsidP="00D22389">
            <w:pPr>
              <w:pStyle w:val="TAH"/>
              <w:rPr>
                <w:rFonts w:asciiTheme="majorHAnsi" w:hAnsiTheme="majorHAnsi" w:cstheme="majorHAnsi"/>
                <w:color w:val="000000" w:themeColor="text1"/>
                <w:szCs w:val="18"/>
              </w:rPr>
            </w:pPr>
          </w:p>
          <w:p w14:paraId="125354A5" w14:textId="77777777" w:rsidR="00E63275" w:rsidRPr="00BA5E7C" w:rsidRDefault="00E63275" w:rsidP="00D2238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39" w:type="dxa"/>
            <w:tcBorders>
              <w:top w:val="single" w:sz="4" w:space="0" w:color="auto"/>
              <w:left w:val="single" w:sz="4" w:space="0" w:color="auto"/>
              <w:bottom w:val="single" w:sz="4" w:space="0" w:color="auto"/>
              <w:right w:val="single" w:sz="4" w:space="0" w:color="auto"/>
            </w:tcBorders>
            <w:hideMark/>
          </w:tcPr>
          <w:p w14:paraId="21E2E894"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934" w:type="dxa"/>
            <w:tcBorders>
              <w:top w:val="single" w:sz="4" w:space="0" w:color="auto"/>
              <w:left w:val="single" w:sz="4" w:space="0" w:color="auto"/>
              <w:bottom w:val="single" w:sz="4" w:space="0" w:color="auto"/>
              <w:right w:val="single" w:sz="4" w:space="0" w:color="auto"/>
            </w:tcBorders>
            <w:hideMark/>
          </w:tcPr>
          <w:p w14:paraId="190136CE"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034" w:type="dxa"/>
            <w:tcBorders>
              <w:top w:val="single" w:sz="4" w:space="0" w:color="auto"/>
              <w:left w:val="single" w:sz="4" w:space="0" w:color="auto"/>
              <w:bottom w:val="single" w:sz="4" w:space="0" w:color="auto"/>
              <w:right w:val="single" w:sz="4" w:space="0" w:color="auto"/>
            </w:tcBorders>
            <w:hideMark/>
          </w:tcPr>
          <w:p w14:paraId="5EA049C9"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036" w:type="dxa"/>
            <w:tcBorders>
              <w:top w:val="single" w:sz="4" w:space="0" w:color="auto"/>
              <w:left w:val="single" w:sz="4" w:space="0" w:color="auto"/>
              <w:bottom w:val="single" w:sz="4" w:space="0" w:color="auto"/>
              <w:right w:val="single" w:sz="4" w:space="0" w:color="auto"/>
            </w:tcBorders>
            <w:hideMark/>
          </w:tcPr>
          <w:p w14:paraId="463B92C3" w14:textId="34B552CB"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7A2E82"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57321A" w14:textId="77777777" w:rsidR="00E63275" w:rsidRPr="000470AA" w:rsidRDefault="00E63275" w:rsidP="00D22389">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 xml:space="preserve">the capability </w:t>
            </w:r>
            <w:proofErr w:type="spellStart"/>
            <w:r w:rsidRPr="000470AA">
              <w:rPr>
                <w:rFonts w:asciiTheme="majorHAnsi" w:eastAsia="Gulim" w:hAnsiTheme="majorHAnsi" w:cstheme="majorHAnsi"/>
                <w:color w:val="000000" w:themeColor="text1"/>
                <w:szCs w:val="18"/>
              </w:rPr>
              <w:t>signalling</w:t>
            </w:r>
            <w:proofErr w:type="spellEnd"/>
            <w:r w:rsidRPr="000470AA">
              <w:rPr>
                <w:rFonts w:asciiTheme="majorHAnsi" w:eastAsia="Gulim" w:hAnsiTheme="majorHAnsi" w:cstheme="majorHAnsi"/>
                <w:color w:val="000000" w:themeColor="text1"/>
                <w:szCs w:val="18"/>
              </w:rPr>
              <w:t xml:space="preserve"> exchange between UEs (</w:t>
            </w:r>
            <w:proofErr w:type="spellStart"/>
            <w:r w:rsidRPr="000470AA">
              <w:rPr>
                <w:rFonts w:asciiTheme="majorHAnsi" w:eastAsia="Gulim" w:hAnsiTheme="majorHAnsi" w:cstheme="majorHAnsi"/>
                <w:color w:val="000000" w:themeColor="text1"/>
                <w:szCs w:val="18"/>
              </w:rPr>
              <w:t>Sidelink</w:t>
            </w:r>
            <w:proofErr w:type="spellEnd"/>
            <w:r w:rsidRPr="000470AA">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429F978"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544B41"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1D7F492"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CE7DD3"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BDD9FF"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60FD61"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08" w:type="dxa"/>
            <w:tcBorders>
              <w:top w:val="single" w:sz="4" w:space="0" w:color="auto"/>
              <w:left w:val="single" w:sz="4" w:space="0" w:color="auto"/>
              <w:bottom w:val="single" w:sz="4" w:space="0" w:color="auto"/>
              <w:right w:val="single" w:sz="4" w:space="0" w:color="auto"/>
            </w:tcBorders>
            <w:hideMark/>
          </w:tcPr>
          <w:p w14:paraId="29E541E4"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434" w:type="dxa"/>
            <w:tcBorders>
              <w:top w:val="single" w:sz="4" w:space="0" w:color="auto"/>
              <w:left w:val="single" w:sz="4" w:space="0" w:color="auto"/>
              <w:bottom w:val="single" w:sz="4" w:space="0" w:color="auto"/>
              <w:right w:val="single" w:sz="4" w:space="0" w:color="auto"/>
            </w:tcBorders>
            <w:hideMark/>
          </w:tcPr>
          <w:p w14:paraId="5B1D7E86"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71F99" w:rsidRPr="00224C05" w14:paraId="1DE22DEE"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FB00" w14:textId="40E65887" w:rsidR="001F35AC" w:rsidRPr="00224C05" w:rsidRDefault="00B14C81" w:rsidP="001F35AC">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66</w:t>
            </w:r>
            <w:r w:rsidR="001F35AC" w:rsidRPr="00224C05">
              <w:rPr>
                <w:rFonts w:ascii="Times New Roman" w:hAnsi="Times New Roman"/>
                <w:b w:val="0"/>
                <w:bCs/>
                <w:color w:val="000000" w:themeColor="text1"/>
                <w:sz w:val="16"/>
                <w:szCs w:val="16"/>
              </w:rPr>
              <w:t>. NR_MC_enh2</w:t>
            </w:r>
          </w:p>
        </w:tc>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5B1A2982" w14:textId="0D179398" w:rsidR="001F35AC" w:rsidRPr="00224C05" w:rsidRDefault="00B14C81" w:rsidP="001F35AC">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w:t>
            </w:r>
          </w:p>
        </w:tc>
        <w:tc>
          <w:tcPr>
            <w:tcW w:w="934" w:type="dxa"/>
            <w:tcBorders>
              <w:top w:val="single" w:sz="4" w:space="0" w:color="auto"/>
              <w:left w:val="single" w:sz="4" w:space="0" w:color="auto"/>
              <w:bottom w:val="single" w:sz="4" w:space="0" w:color="auto"/>
              <w:right w:val="single" w:sz="4" w:space="0" w:color="auto"/>
            </w:tcBorders>
            <w:shd w:val="clear" w:color="auto" w:fill="auto"/>
            <w:hideMark/>
          </w:tcPr>
          <w:p w14:paraId="15B73978" w14:textId="5C85DDDF" w:rsidR="001F35AC" w:rsidRPr="00224C05" w:rsidRDefault="001F35AC" w:rsidP="001F35AC">
            <w:pPr>
              <w:pStyle w:val="TAH"/>
              <w:jc w:val="left"/>
              <w:rPr>
                <w:rFonts w:ascii="Times New Roman" w:hAnsi="Times New Roman"/>
                <w:b w:val="0"/>
                <w:bCs/>
                <w:color w:val="000000" w:themeColor="text1"/>
                <w:sz w:val="16"/>
                <w:szCs w:val="16"/>
              </w:rPr>
            </w:pPr>
            <w:r w:rsidRPr="00224C05">
              <w:rPr>
                <w:rFonts w:ascii="Times New Roman" w:hAnsi="Times New Roman"/>
                <w:b w:val="0"/>
                <w:sz w:val="16"/>
                <w:szCs w:val="16"/>
              </w:rPr>
              <w:t xml:space="preserve">Supporting PDSCHs on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 xml:space="preserve">/carrier types among co-scheduled cells by DCI format </w:t>
            </w:r>
            <w:r w:rsidR="00D635CF">
              <w:rPr>
                <w:rFonts w:ascii="Times New Roman" w:eastAsiaTheme="minorEastAsia" w:hAnsi="Times New Roman"/>
                <w:b w:val="0"/>
                <w:sz w:val="16"/>
                <w:szCs w:val="16"/>
                <w:lang w:val="en-GB" w:eastAsia="zh-CN"/>
              </w:rPr>
              <w:t>1</w:t>
            </w:r>
            <w:r w:rsidRPr="00224C05">
              <w:rPr>
                <w:rFonts w:ascii="Times New Roman" w:eastAsiaTheme="minorEastAsia" w:hAnsi="Times New Roman"/>
                <w:b w:val="0"/>
                <w:sz w:val="16"/>
                <w:szCs w:val="16"/>
                <w:lang w:val="en-GB" w:eastAsia="zh-CN"/>
              </w:rPr>
              <w:t>-3</w:t>
            </w:r>
          </w:p>
        </w:tc>
        <w:tc>
          <w:tcPr>
            <w:tcW w:w="2034" w:type="dxa"/>
            <w:tcBorders>
              <w:top w:val="single" w:sz="4" w:space="0" w:color="auto"/>
              <w:left w:val="single" w:sz="4" w:space="0" w:color="auto"/>
              <w:bottom w:val="single" w:sz="4" w:space="0" w:color="auto"/>
              <w:right w:val="single" w:sz="4" w:space="0" w:color="auto"/>
            </w:tcBorders>
            <w:shd w:val="clear" w:color="auto" w:fill="auto"/>
            <w:hideMark/>
          </w:tcPr>
          <w:p w14:paraId="56C97F61" w14:textId="0127EC62" w:rsidR="001F35AC" w:rsidRPr="00224C05" w:rsidRDefault="002C23F3" w:rsidP="00C137FD">
            <w:pPr>
              <w:pStyle w:val="TAH"/>
              <w:numPr>
                <w:ilvl w:val="0"/>
                <w:numId w:val="96"/>
              </w:numPr>
              <w:jc w:val="left"/>
              <w:rPr>
                <w:rFonts w:ascii="Times New Roman" w:hAnsi="Times New Roman"/>
                <w:b w:val="0"/>
                <w:bCs/>
                <w:color w:val="000000" w:themeColor="text1"/>
                <w:sz w:val="16"/>
                <w:szCs w:val="16"/>
              </w:rPr>
            </w:pPr>
            <w:r w:rsidRPr="002C23F3">
              <w:rPr>
                <w:rFonts w:ascii="Times New Roman" w:eastAsiaTheme="minorEastAsia" w:hAnsi="Times New Roman"/>
                <w:b w:val="0"/>
                <w:sz w:val="16"/>
                <w:szCs w:val="16"/>
                <w:lang w:val="en-GB" w:eastAsia="zh-CN"/>
              </w:rPr>
              <w:t xml:space="preserve">UE supports DCI format 1_3 for DL scheduling of </w:t>
            </w:r>
            <w:r w:rsidRPr="006F4E7B">
              <w:rPr>
                <w:rFonts w:ascii="Times New Roman" w:eastAsiaTheme="minorEastAsia" w:hAnsi="Times New Roman"/>
                <w:b w:val="0"/>
                <w:strike/>
                <w:color w:val="FF0000"/>
                <w:sz w:val="16"/>
                <w:szCs w:val="16"/>
                <w:lang w:val="en-GB" w:eastAsia="zh-CN"/>
              </w:rPr>
              <w:t>[one or]</w:t>
            </w:r>
            <w:r w:rsidRPr="006F4E7B">
              <w:rPr>
                <w:rFonts w:ascii="Times New Roman" w:eastAsiaTheme="minorEastAsia" w:hAnsi="Times New Roman"/>
                <w:b w:val="0"/>
                <w:color w:val="FF0000"/>
                <w:sz w:val="16"/>
                <w:szCs w:val="16"/>
                <w:lang w:val="en-GB" w:eastAsia="zh-CN"/>
              </w:rPr>
              <w:t xml:space="preserve"> </w:t>
            </w:r>
            <w:r w:rsidRPr="002C23F3">
              <w:rPr>
                <w:rFonts w:ascii="Times New Roman" w:eastAsiaTheme="minorEastAsia" w:hAnsi="Times New Roman"/>
                <w:b w:val="0"/>
                <w:sz w:val="16"/>
                <w:szCs w:val="16"/>
                <w:lang w:val="en-GB" w:eastAsia="zh-CN"/>
              </w:rPr>
              <w:t>more PDSCH(s) per cell in the set of cells</w:t>
            </w:r>
            <w:r w:rsidR="001B6215">
              <w:rPr>
                <w:rFonts w:ascii="Times New Roman" w:eastAsiaTheme="minorEastAsia" w:hAnsi="Times New Roman"/>
                <w:b w:val="0"/>
                <w:sz w:val="16"/>
                <w:szCs w:val="16"/>
                <w:lang w:val="en-GB" w:eastAsia="zh-CN"/>
              </w:rPr>
              <w:t>.</w:t>
            </w:r>
          </w:p>
          <w:p w14:paraId="0B2890DF" w14:textId="77777777" w:rsidR="001F35AC" w:rsidRPr="00224C05" w:rsidRDefault="001F35AC" w:rsidP="00C137FD">
            <w:pPr>
              <w:pStyle w:val="TAH"/>
              <w:numPr>
                <w:ilvl w:val="0"/>
                <w:numId w:val="96"/>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The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 xml:space="preserve"> ranges from 15kHz to 120kHz.</w:t>
            </w:r>
          </w:p>
          <w:p w14:paraId="2E4A8352" w14:textId="77777777" w:rsidR="001F35AC" w:rsidRPr="00224C05" w:rsidRDefault="001F35AC" w:rsidP="00C137FD">
            <w:pPr>
              <w:pStyle w:val="TAH"/>
              <w:numPr>
                <w:ilvl w:val="0"/>
                <w:numId w:val="9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a carrier type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7B9C9F20" w14:textId="731F3A1F" w:rsidR="001F35AC" w:rsidRPr="00224C05" w:rsidRDefault="001F35AC" w:rsidP="00C137FD">
            <w:pPr>
              <w:pStyle w:val="TAH"/>
              <w:numPr>
                <w:ilvl w:val="0"/>
                <w:numId w:val="9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same or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different carrier types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 xml:space="preserve">FR1 unlicensed </w:t>
            </w:r>
            <w:r w:rsidRPr="003C5116">
              <w:rPr>
                <w:rFonts w:ascii="Times New Roman" w:eastAsia="MS Mincho" w:hAnsi="Times New Roman"/>
                <w:b w:val="0"/>
                <w:bCs/>
                <w:sz w:val="16"/>
                <w:szCs w:val="16"/>
              </w:rPr>
              <w:lastRenderedPageBreak/>
              <w:t>TDD/</w:t>
            </w:r>
            <w:r w:rsidRPr="00224C05">
              <w:rPr>
                <w:rFonts w:ascii="Times New Roman" w:hAnsi="Times New Roman"/>
                <w:b w:val="0"/>
                <w:bCs/>
                <w:color w:val="000000" w:themeColor="text1"/>
                <w:sz w:val="16"/>
                <w:szCs w:val="16"/>
              </w:rPr>
              <w:t xml:space="preserve"> FR2-1.</w:t>
            </w:r>
          </w:p>
          <w:p w14:paraId="4F4D3A8B" w14:textId="641C5651" w:rsidR="001F35AC" w:rsidRPr="00224C05" w:rsidRDefault="001F35AC" w:rsidP="00C137FD">
            <w:pPr>
              <w:pStyle w:val="TAH"/>
              <w:numPr>
                <w:ilvl w:val="0"/>
                <w:numId w:val="9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60CBB9AA" w14:textId="24C5EECD" w:rsidR="001F35AC" w:rsidRPr="00224C05" w:rsidRDefault="0029435B" w:rsidP="001F35AC">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49-1</w:t>
            </w:r>
            <w:r w:rsidR="006F4E7B">
              <w:rPr>
                <w:rFonts w:ascii="Times New Roman" w:hAnsi="Times New Roman"/>
                <w:b w:val="0"/>
                <w:bCs/>
                <w:color w:val="000000" w:themeColor="text1"/>
                <w:sz w:val="16"/>
                <w:szCs w:val="16"/>
              </w:rPr>
              <w:t>/49-1b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A06E"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3E22" w14:textId="77777777" w:rsidR="001F35AC" w:rsidRPr="00224C05" w:rsidRDefault="001F35AC" w:rsidP="001F35AC">
            <w:pPr>
              <w:pStyle w:val="TAH"/>
              <w:rPr>
                <w:rFonts w:ascii="Times New Roman" w:eastAsia="Gulim" w:hAnsi="Times New Roman"/>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4B3C" w14:textId="77777777" w:rsidR="001F35AC" w:rsidRPr="003C5116" w:rsidRDefault="001F35AC" w:rsidP="001F35AC">
            <w:pPr>
              <w:rPr>
                <w:bCs/>
                <w:sz w:val="16"/>
                <w:szCs w:val="16"/>
              </w:rPr>
            </w:pPr>
            <w:r w:rsidRPr="00591E01">
              <w:rPr>
                <w:rFonts w:eastAsia="MS Mincho"/>
                <w:bCs/>
                <w:sz w:val="16"/>
                <w:szCs w:val="16"/>
              </w:rPr>
              <w:t>UE does not support</w:t>
            </w:r>
            <w:r w:rsidRPr="00B804F8">
              <w:rPr>
                <w:sz w:val="16"/>
                <w:szCs w:val="16"/>
              </w:rPr>
              <w:t xml:space="preserve"> a DCI format 0_3 scheduling PUSCHs with the same or different </w:t>
            </w:r>
            <w:proofErr w:type="spellStart"/>
            <w:r w:rsidRPr="00B804F8">
              <w:rPr>
                <w:sz w:val="16"/>
                <w:szCs w:val="16"/>
              </w:rPr>
              <w:t>SCSes</w:t>
            </w:r>
            <w:proofErr w:type="spellEnd"/>
            <w:r w:rsidRPr="00B804F8">
              <w:rPr>
                <w:sz w:val="16"/>
                <w:szCs w:val="16"/>
              </w:rPr>
              <w:t xml:space="preserve"> on different license bands including FR1 licensed FDD/ FR1 licensed TDD/ FR2</w:t>
            </w:r>
            <w:r w:rsidRPr="00224C05">
              <w:rPr>
                <w:bCs/>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2613" w14:textId="77777777" w:rsidR="001F35AC" w:rsidRPr="00224C05" w:rsidRDefault="001F35AC" w:rsidP="001F35AC">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6240"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DF55"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8E8D"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hideMark/>
          </w:tcPr>
          <w:p w14:paraId="7AF3ACC8" w14:textId="77777777" w:rsidR="001F35AC" w:rsidRPr="00224C05" w:rsidRDefault="001F35AC" w:rsidP="001F35AC">
            <w:pPr>
              <w:pStyle w:val="TAH"/>
              <w:rPr>
                <w:rFonts w:ascii="Times New Roman" w:hAnsi="Times New Roman"/>
                <w:b w:val="0"/>
                <w:bCs/>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hideMark/>
          </w:tcPr>
          <w:p w14:paraId="713874B5"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6A0C9E" w:rsidRPr="00224C05" w14:paraId="3C88E3CB"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3A733" w14:textId="6CBDD25A"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lastRenderedPageBreak/>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E50DAC7" w14:textId="385A1335" w:rsidR="006A0C9E" w:rsidRDefault="00B14C81" w:rsidP="006A0C9E">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66-4</w:t>
            </w:r>
          </w:p>
          <w:p w14:paraId="0542276C" w14:textId="198AD66D" w:rsidR="00B14C81" w:rsidRPr="00224C05" w:rsidRDefault="00B14C81" w:rsidP="006A0C9E">
            <w:pPr>
              <w:pStyle w:val="TAH"/>
              <w:rPr>
                <w:rFonts w:ascii="Times New Roman" w:hAnsi="Times New Roman"/>
                <w:b w:val="0"/>
                <w:bCs/>
                <w:color w:val="000000" w:themeColor="text1"/>
                <w:sz w:val="16"/>
                <w:szCs w:val="16"/>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5EF102F" w14:textId="7B74D037" w:rsidR="006A0C9E" w:rsidRPr="00224C05" w:rsidRDefault="006A0C9E" w:rsidP="006A0C9E">
            <w:pPr>
              <w:pStyle w:val="TAH"/>
              <w:jc w:val="left"/>
              <w:rPr>
                <w:rFonts w:ascii="Times New Roman" w:hAnsi="Times New Roman"/>
                <w:b w:val="0"/>
                <w:sz w:val="16"/>
                <w:szCs w:val="16"/>
              </w:rPr>
            </w:pPr>
            <w:r w:rsidRPr="00224C05">
              <w:rPr>
                <w:rFonts w:ascii="Times New Roman" w:hAnsi="Times New Roman"/>
                <w:b w:val="0"/>
                <w:sz w:val="16"/>
                <w:szCs w:val="16"/>
              </w:rPr>
              <w:t xml:space="preserve">Supporting PUSCHs on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/carrier types among co-scheduled cells by DCI format 0-3</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B64C86A" w14:textId="46E94A02" w:rsidR="006A0C9E" w:rsidRPr="00224C05" w:rsidRDefault="001B6215" w:rsidP="006A0C9E">
            <w:pPr>
              <w:pStyle w:val="TAH"/>
              <w:numPr>
                <w:ilvl w:val="0"/>
                <w:numId w:val="86"/>
              </w:numPr>
              <w:jc w:val="left"/>
              <w:rPr>
                <w:rFonts w:ascii="Times New Roman" w:hAnsi="Times New Roman"/>
                <w:b w:val="0"/>
                <w:bCs/>
                <w:color w:val="000000" w:themeColor="text1"/>
                <w:sz w:val="16"/>
                <w:szCs w:val="16"/>
              </w:rPr>
            </w:pPr>
            <w:r w:rsidRPr="001B6215">
              <w:rPr>
                <w:rFonts w:ascii="Times New Roman" w:eastAsiaTheme="minorEastAsia" w:hAnsi="Times New Roman"/>
                <w:b w:val="0"/>
                <w:sz w:val="16"/>
                <w:szCs w:val="16"/>
                <w:lang w:val="en-GB" w:eastAsia="zh-CN"/>
              </w:rPr>
              <w:t xml:space="preserve">UE supports DCI format 0_3 for UL scheduling of </w:t>
            </w:r>
            <w:r w:rsidRPr="006F4E7B">
              <w:rPr>
                <w:rFonts w:ascii="Times New Roman" w:eastAsiaTheme="minorEastAsia" w:hAnsi="Times New Roman"/>
                <w:b w:val="0"/>
                <w:strike/>
                <w:color w:val="FF0000"/>
                <w:sz w:val="16"/>
                <w:szCs w:val="16"/>
                <w:lang w:val="en-GB" w:eastAsia="zh-CN"/>
              </w:rPr>
              <w:t>[one or]</w:t>
            </w:r>
            <w:r w:rsidRPr="006F4E7B">
              <w:rPr>
                <w:rFonts w:ascii="Times New Roman" w:eastAsiaTheme="minorEastAsia" w:hAnsi="Times New Roman"/>
                <w:b w:val="0"/>
                <w:color w:val="FF0000"/>
                <w:sz w:val="16"/>
                <w:szCs w:val="16"/>
                <w:lang w:val="en-GB" w:eastAsia="zh-CN"/>
              </w:rPr>
              <w:t xml:space="preserve"> </w:t>
            </w:r>
            <w:r w:rsidRPr="001B6215">
              <w:rPr>
                <w:rFonts w:ascii="Times New Roman" w:eastAsiaTheme="minorEastAsia" w:hAnsi="Times New Roman"/>
                <w:b w:val="0"/>
                <w:sz w:val="16"/>
                <w:szCs w:val="16"/>
                <w:lang w:val="en-GB" w:eastAsia="zh-CN"/>
              </w:rPr>
              <w:t>more PUSCH(s) per cell in the set of cells</w:t>
            </w:r>
          </w:p>
          <w:p w14:paraId="74695CDA"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The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 xml:space="preserve"> ranges from 15kHz to 120kHz.</w:t>
            </w:r>
          </w:p>
          <w:p w14:paraId="091C08F1"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a carrier type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138FAED7"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same or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different carrier types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 xml:space="preserve">FR1 unlicensed </w:t>
            </w:r>
            <w:r w:rsidRPr="003C5116">
              <w:rPr>
                <w:rFonts w:ascii="Times New Roman" w:eastAsia="MS Mincho" w:hAnsi="Times New Roman"/>
                <w:b w:val="0"/>
                <w:bCs/>
                <w:sz w:val="16"/>
                <w:szCs w:val="16"/>
              </w:rPr>
              <w:lastRenderedPageBreak/>
              <w:t>TDD/</w:t>
            </w:r>
            <w:r w:rsidRPr="00224C05">
              <w:rPr>
                <w:rFonts w:ascii="Times New Roman" w:hAnsi="Times New Roman"/>
                <w:b w:val="0"/>
                <w:bCs/>
                <w:color w:val="000000" w:themeColor="text1"/>
                <w:sz w:val="16"/>
                <w:szCs w:val="16"/>
              </w:rPr>
              <w:t xml:space="preserve"> FR2-1</w:t>
            </w:r>
          </w:p>
          <w:p w14:paraId="4F4CAC85" w14:textId="0A3324CF" w:rsidR="006A0C9E" w:rsidRPr="00224C05" w:rsidRDefault="006A0C9E" w:rsidP="00C137FD">
            <w:pPr>
              <w:pStyle w:val="TAH"/>
              <w:numPr>
                <w:ilvl w:val="0"/>
                <w:numId w:val="86"/>
              </w:numPr>
              <w:jc w:val="left"/>
              <w:rPr>
                <w:rFonts w:ascii="Times New Roman" w:eastAsiaTheme="minorEastAsia" w:hAnsi="Times New Roman"/>
                <w:b w:val="0"/>
                <w:sz w:val="16"/>
                <w:szCs w:val="16"/>
                <w:lang w:val="en-GB" w:eastAsia="zh-CN"/>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4B83552A" w14:textId="665EDAAD" w:rsidR="006A0C9E" w:rsidRDefault="006A0C9E" w:rsidP="006A0C9E">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49-2</w:t>
            </w:r>
            <w:r w:rsidR="006F4E7B">
              <w:rPr>
                <w:rFonts w:ascii="Times New Roman" w:hAnsi="Times New Roman"/>
                <w:b w:val="0"/>
                <w:bCs/>
                <w:color w:val="000000" w:themeColor="text1"/>
                <w:sz w:val="16"/>
                <w:szCs w:val="16"/>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06DA" w14:textId="14C3B52A"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7D75" w14:textId="77777777" w:rsidR="006A0C9E" w:rsidRPr="00224C05" w:rsidRDefault="006A0C9E" w:rsidP="006A0C9E">
            <w:pPr>
              <w:pStyle w:val="TAH"/>
              <w:rPr>
                <w:rFonts w:ascii="Times New Roman" w:eastAsia="Gulim" w:hAnsi="Times New Roman"/>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EE69" w14:textId="3309C43B" w:rsidR="006A0C9E" w:rsidRPr="00591E01" w:rsidRDefault="006A0C9E" w:rsidP="006A0C9E">
            <w:pPr>
              <w:rPr>
                <w:rFonts w:eastAsia="MS Mincho"/>
                <w:bCs/>
                <w:sz w:val="16"/>
                <w:szCs w:val="16"/>
              </w:rPr>
            </w:pPr>
            <w:r w:rsidRPr="00591E01">
              <w:rPr>
                <w:rFonts w:eastAsia="MS Mincho"/>
                <w:bCs/>
                <w:sz w:val="16"/>
                <w:szCs w:val="16"/>
              </w:rPr>
              <w:t xml:space="preserve">UE does not </w:t>
            </w:r>
            <w:r w:rsidRPr="00224C05">
              <w:rPr>
                <w:bCs/>
                <w:sz w:val="16"/>
                <w:szCs w:val="16"/>
              </w:rPr>
              <w:t xml:space="preserve">Supporting PUSCHs on </w:t>
            </w:r>
            <w:r w:rsidRPr="00224C05">
              <w:rPr>
                <w:rFonts w:eastAsiaTheme="minorEastAsia"/>
                <w:bCs/>
                <w:sz w:val="16"/>
                <w:szCs w:val="16"/>
                <w:lang w:val="en-GB" w:eastAsia="zh-CN"/>
              </w:rPr>
              <w:t xml:space="preserve">different </w:t>
            </w:r>
            <w:proofErr w:type="spellStart"/>
            <w:r w:rsidRPr="00224C05">
              <w:rPr>
                <w:rFonts w:eastAsiaTheme="minorEastAsia"/>
                <w:bCs/>
                <w:sz w:val="16"/>
                <w:szCs w:val="16"/>
                <w:lang w:val="en-GB" w:eastAsia="zh-CN"/>
              </w:rPr>
              <w:t>SCSes</w:t>
            </w:r>
            <w:proofErr w:type="spellEnd"/>
            <w:r w:rsidRPr="00224C05">
              <w:rPr>
                <w:rFonts w:eastAsiaTheme="minorEastAsia"/>
                <w:bCs/>
                <w:sz w:val="16"/>
                <w:szCs w:val="16"/>
                <w:lang w:val="en-GB" w:eastAsia="zh-CN"/>
              </w:rPr>
              <w:t>/c</w:t>
            </w:r>
            <w:r w:rsidRPr="00224C05">
              <w:rPr>
                <w:rFonts w:eastAsiaTheme="minorEastAsia"/>
                <w:sz w:val="16"/>
                <w:szCs w:val="16"/>
                <w:lang w:val="en-GB" w:eastAsia="zh-CN"/>
              </w:rPr>
              <w:t>arrier types among co-scheduled cells by DCI format 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0431" w14:textId="18B9D936" w:rsidR="006A0C9E" w:rsidRPr="00224C05" w:rsidRDefault="006A0C9E" w:rsidP="006A0C9E">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A1AB" w14:textId="2CCEB4ED"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FD1C" w14:textId="10FFA671"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C270" w14:textId="3AA0F553"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802FD0E" w14:textId="77777777" w:rsidR="006A0C9E" w:rsidRPr="00224C05" w:rsidRDefault="006A0C9E" w:rsidP="006A0C9E">
            <w:pPr>
              <w:pStyle w:val="TAH"/>
              <w:rPr>
                <w:rFonts w:ascii="Times New Roman" w:hAnsi="Times New Roman"/>
                <w:b w:val="0"/>
                <w:bCs/>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5B2EF09" w14:textId="4BF03470"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571F99" w:rsidRPr="00224C05" w14:paraId="4AFA27F3"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51FCF" w14:textId="77777777" w:rsidR="00E63275" w:rsidRPr="00224C05" w:rsidRDefault="00E63275" w:rsidP="00D22389">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lastRenderedPageBreak/>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8922078" w14:textId="74A54732" w:rsidR="00E63275" w:rsidRPr="00224C05" w:rsidRDefault="00B14C81" w:rsidP="00D22389">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66-3a</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8F44E05" w14:textId="3140C5CD" w:rsidR="00E63275" w:rsidRPr="00224C05" w:rsidRDefault="00E63275" w:rsidP="00D22389">
            <w:pPr>
              <w:rPr>
                <w:rFonts w:eastAsia="MS Mincho"/>
                <w:sz w:val="16"/>
                <w:szCs w:val="16"/>
              </w:rPr>
            </w:pPr>
            <w:r w:rsidRPr="00224C05">
              <w:rPr>
                <w:rFonts w:eastAsia="MS Mincho"/>
                <w:sz w:val="16"/>
                <w:szCs w:val="16"/>
              </w:rPr>
              <w:t xml:space="preserve">A UE supports multi-cell multi-PDSCH scheduling by DCI format 1_3 </w:t>
            </w:r>
          </w:p>
          <w:p w14:paraId="0F61F906" w14:textId="77777777" w:rsidR="00E63275" w:rsidRPr="00224C05" w:rsidRDefault="00E63275" w:rsidP="00D22389">
            <w:pPr>
              <w:rPr>
                <w:color w:val="000000" w:themeColor="text1"/>
                <w:sz w:val="16"/>
                <w:szCs w:val="16"/>
              </w:rPr>
            </w:pPr>
          </w:p>
          <w:p w14:paraId="3C9B218A" w14:textId="77777777" w:rsidR="00E63275" w:rsidRPr="00224C05" w:rsidRDefault="00E63275" w:rsidP="00D22389">
            <w:pPr>
              <w:rPr>
                <w:rFonts w:eastAsia="MS Mincho"/>
                <w:sz w:val="16"/>
                <w:szCs w:val="16"/>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15F1471" w14:textId="63B6B5AC" w:rsidR="001B6215" w:rsidRPr="001B6215" w:rsidRDefault="001B6215" w:rsidP="001B6215">
            <w:pPr>
              <w:pStyle w:val="af9"/>
              <w:numPr>
                <w:ilvl w:val="0"/>
                <w:numId w:val="90"/>
              </w:numPr>
              <w:ind w:firstLineChars="0"/>
              <w:rPr>
                <w:rFonts w:ascii="Times New Roman" w:hAnsi="Times New Roman"/>
                <w:sz w:val="16"/>
                <w:szCs w:val="16"/>
              </w:rPr>
            </w:pPr>
            <w:r w:rsidRPr="001B6215">
              <w:rPr>
                <w:rFonts w:ascii="Times New Roman" w:hAnsi="Times New Roman"/>
                <w:sz w:val="16"/>
                <w:szCs w:val="16"/>
              </w:rPr>
              <w:t>UE supports DCI format 1_3 for DL scheduling of one or more PDSCH(s) per cell in the set of cells</w:t>
            </w:r>
            <w:r>
              <w:rPr>
                <w:rFonts w:ascii="Times New Roman" w:hAnsi="Times New Roman"/>
                <w:sz w:val="16"/>
                <w:szCs w:val="16"/>
              </w:rPr>
              <w:t xml:space="preserve"> with same SCS and carrier type</w:t>
            </w:r>
            <w:r w:rsidRPr="001B6215">
              <w:rPr>
                <w:rFonts w:ascii="Times New Roman" w:hAnsi="Times New Roman"/>
                <w:sz w:val="16"/>
                <w:szCs w:val="16"/>
              </w:rPr>
              <w:t>.</w:t>
            </w:r>
          </w:p>
          <w:p w14:paraId="2662741D" w14:textId="77777777" w:rsidR="00E63275" w:rsidRPr="00224C05" w:rsidRDefault="00E63275" w:rsidP="007D2908">
            <w:pPr>
              <w:pStyle w:val="af9"/>
              <w:numPr>
                <w:ilvl w:val="0"/>
                <w:numId w:val="90"/>
              </w:numPr>
              <w:ind w:firstLineChars="0"/>
              <w:rPr>
                <w:rFonts w:ascii="Times New Roman" w:hAnsi="Times New Roman"/>
                <w:sz w:val="16"/>
                <w:szCs w:val="16"/>
              </w:rPr>
            </w:pPr>
            <w:r w:rsidRPr="00224C05">
              <w:rPr>
                <w:rFonts w:ascii="Times New Roman" w:hAnsi="Times New Roman"/>
                <w:sz w:val="16"/>
                <w:szCs w:val="16"/>
              </w:rPr>
              <w:t>Multi-cell multi-PDSCH scheduling by DCI format 1_3 is applicable to 120kHz SCS for FR2-1 cells.</w:t>
            </w:r>
          </w:p>
          <w:p w14:paraId="2A0D533B" w14:textId="4A1FB9BD" w:rsidR="00E63275" w:rsidRDefault="00E63275" w:rsidP="007D2908">
            <w:pPr>
              <w:pStyle w:val="af9"/>
              <w:numPr>
                <w:ilvl w:val="0"/>
                <w:numId w:val="90"/>
              </w:numPr>
              <w:ind w:firstLineChars="0"/>
              <w:rPr>
                <w:rFonts w:ascii="Times New Roman" w:hAnsi="Times New Roman"/>
                <w:sz w:val="16"/>
                <w:szCs w:val="16"/>
              </w:rPr>
            </w:pPr>
            <w:r w:rsidRPr="00224C05">
              <w:rPr>
                <w:rFonts w:ascii="Times New Roman" w:hAnsi="Times New Roman"/>
                <w:sz w:val="16"/>
                <w:szCs w:val="16"/>
              </w:rPr>
              <w:t>Multi-cell multi-PDSCH scheduling by DCI format 1_3 is applicable to FR2-2 cells.</w:t>
            </w:r>
          </w:p>
          <w:p w14:paraId="3E255210" w14:textId="7CA45909" w:rsidR="001B6215" w:rsidRPr="006F4E7B" w:rsidRDefault="001B6215">
            <w:pPr>
              <w:pStyle w:val="af9"/>
              <w:numPr>
                <w:ilvl w:val="0"/>
                <w:numId w:val="90"/>
              </w:numPr>
              <w:ind w:firstLineChars="0"/>
              <w:rPr>
                <w:rFonts w:ascii="Times New Roman" w:hAnsi="Times New Roman"/>
                <w:sz w:val="16"/>
                <w:szCs w:val="16"/>
              </w:rPr>
            </w:pPr>
            <w:r w:rsidRPr="001B6215">
              <w:rPr>
                <w:rFonts w:ascii="Times New Roman" w:hAnsi="Times New Roman"/>
                <w:sz w:val="16"/>
                <w:szCs w:val="16"/>
              </w:rPr>
              <w:t xml:space="preserve">supported type 2 HARQ enhancement, the HARQ -ACK feedback for </w:t>
            </w:r>
            <w:proofErr w:type="spellStart"/>
            <w:r w:rsidRPr="001B6215">
              <w:rPr>
                <w:rFonts w:ascii="Times New Roman" w:hAnsi="Times New Roman"/>
                <w:sz w:val="16"/>
                <w:szCs w:val="16"/>
              </w:rPr>
              <w:t>SCell</w:t>
            </w:r>
            <w:proofErr w:type="spellEnd"/>
            <w:r w:rsidRPr="001B6215">
              <w:rPr>
                <w:rFonts w:ascii="Times New Roman" w:hAnsi="Times New Roman"/>
                <w:sz w:val="16"/>
                <w:szCs w:val="16"/>
              </w:rPr>
              <w:t xml:space="preserve"> dormancy and the maximum number of </w:t>
            </w:r>
            <w:r w:rsidRPr="001B6215">
              <w:rPr>
                <w:rFonts w:ascii="Times New Roman" w:hAnsi="Times New Roman"/>
                <w:sz w:val="16"/>
                <w:szCs w:val="16"/>
              </w:rPr>
              <w:lastRenderedPageBreak/>
              <w:t>HARQ-ACK bits is specified in TS38213.</w:t>
            </w:r>
          </w:p>
          <w:p w14:paraId="5C3EB7FA" w14:textId="77777777" w:rsidR="00E63275" w:rsidRPr="00224C05" w:rsidRDefault="00E63275" w:rsidP="00D22389">
            <w:pPr>
              <w:rPr>
                <w:sz w:val="16"/>
                <w:szCs w:val="16"/>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6D24DED7" w14:textId="1041C4EC" w:rsidR="00E63275" w:rsidRPr="0029435B" w:rsidRDefault="0029435B" w:rsidP="00D22389">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49-1</w:t>
            </w:r>
            <w:r w:rsidR="006F4E7B">
              <w:rPr>
                <w:rFonts w:ascii="Times New Roman" w:hAnsi="Times New Roman"/>
                <w:b w:val="0"/>
                <w:bCs/>
                <w:color w:val="000000" w:themeColor="text1"/>
                <w:sz w:val="16"/>
                <w:szCs w:val="16"/>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C2F6"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1DBA" w14:textId="77777777" w:rsidR="00E63275" w:rsidRPr="00224C05" w:rsidRDefault="00E63275" w:rsidP="00D22389">
            <w:pPr>
              <w:pStyle w:val="TAH"/>
              <w:rPr>
                <w:rFonts w:ascii="Times New Roman" w:eastAsia="Gulim" w:hAnsi="Times New Roman"/>
                <w:b w:val="0"/>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67D8" w14:textId="41AD7CC7" w:rsidR="00141F52" w:rsidRPr="00224C05" w:rsidRDefault="00E63275" w:rsidP="00141F52">
            <w:pPr>
              <w:rPr>
                <w:rFonts w:eastAsia="MS Mincho"/>
                <w:sz w:val="16"/>
                <w:szCs w:val="16"/>
              </w:rPr>
            </w:pPr>
            <w:r w:rsidRPr="00224C05">
              <w:rPr>
                <w:rFonts w:eastAsia="MS Mincho"/>
                <w:sz w:val="16"/>
                <w:szCs w:val="16"/>
              </w:rPr>
              <w:t xml:space="preserve">UE does not support </w:t>
            </w:r>
            <w:r w:rsidR="00141F52" w:rsidRPr="00224C05">
              <w:rPr>
                <w:rFonts w:eastAsia="MS Mincho"/>
                <w:sz w:val="16"/>
                <w:szCs w:val="16"/>
              </w:rPr>
              <w:t>multi-cell multi-PDSCH scheduling by DCI format 1_3.</w:t>
            </w:r>
          </w:p>
          <w:p w14:paraId="2853C4EB" w14:textId="1CD9B332" w:rsidR="00E63275" w:rsidRPr="00224C05" w:rsidRDefault="00E63275" w:rsidP="00D22389">
            <w:pPr>
              <w:rPr>
                <w:rFonts w:eastAsia="MS Mincho"/>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24EB" w14:textId="77777777" w:rsidR="00E63275" w:rsidRPr="00224C05" w:rsidRDefault="00E63275" w:rsidP="00D22389">
            <w:pPr>
              <w:pStyle w:val="TAN"/>
              <w:rPr>
                <w:rFonts w:ascii="Times New Roman" w:hAnsi="Times New Roman"/>
                <w:color w:val="000000" w:themeColor="text1"/>
                <w:sz w:val="16"/>
                <w:szCs w:val="16"/>
                <w:lang w:eastAsia="ja-JP"/>
              </w:rPr>
            </w:pPr>
            <w:r w:rsidRPr="00224C05">
              <w:rPr>
                <w:rFonts w:ascii="Times New Roman" w:hAnsi="Times New Roman"/>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1207"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7B66"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BE43"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3F0F1BF" w14:textId="77777777" w:rsidR="00E63275" w:rsidRPr="00224C05" w:rsidRDefault="00E63275" w:rsidP="00D22389">
            <w:pPr>
              <w:pStyle w:val="TAH"/>
              <w:rPr>
                <w:rFonts w:ascii="Times New Roman" w:hAnsi="Times New Roman"/>
                <w:b w:val="0"/>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770B53"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Optional with capability signaling</w:t>
            </w:r>
          </w:p>
        </w:tc>
      </w:tr>
      <w:tr w:rsidR="00571F99" w:rsidRPr="00224C05" w14:paraId="68D8D569"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B62FA" w14:textId="77777777" w:rsidR="00E63275" w:rsidRPr="00591E01" w:rsidRDefault="00E63275" w:rsidP="00D22389">
            <w:pPr>
              <w:rPr>
                <w:rFonts w:eastAsia="MS Mincho"/>
                <w:sz w:val="16"/>
                <w:szCs w:val="16"/>
              </w:rPr>
            </w:pPr>
            <w:r w:rsidRPr="00224C05">
              <w:rPr>
                <w:rFonts w:eastAsia="MS Mincho"/>
                <w:sz w:val="16"/>
                <w:szCs w:val="16"/>
              </w:rPr>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070F885" w14:textId="109E6AD4" w:rsidR="00E63275" w:rsidRPr="00B804F8" w:rsidRDefault="00B14C81" w:rsidP="00D22389">
            <w:pPr>
              <w:rPr>
                <w:rFonts w:eastAsia="MS Mincho"/>
                <w:sz w:val="16"/>
                <w:szCs w:val="16"/>
              </w:rPr>
            </w:pPr>
            <w:r>
              <w:rPr>
                <w:rFonts w:eastAsia="MS Mincho"/>
                <w:sz w:val="16"/>
                <w:szCs w:val="16"/>
              </w:rPr>
              <w:t>66-4a</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8FAEF24" w14:textId="1CF10FC2" w:rsidR="00E63275" w:rsidRPr="00224C05" w:rsidRDefault="00E63275" w:rsidP="00D22389">
            <w:pPr>
              <w:rPr>
                <w:rFonts w:eastAsia="MS Mincho"/>
                <w:sz w:val="16"/>
                <w:szCs w:val="16"/>
              </w:rPr>
            </w:pPr>
            <w:r w:rsidRPr="00224C05">
              <w:rPr>
                <w:rFonts w:eastAsia="MS Mincho"/>
                <w:sz w:val="16"/>
                <w:szCs w:val="16"/>
              </w:rPr>
              <w:t xml:space="preserve">A UE supports multi-cell multi-PUSCH scheduling by DCI format 0_3 </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DC535DD" w14:textId="4280C1E7" w:rsidR="001B6215" w:rsidRPr="006F4E7B" w:rsidRDefault="001B6215">
            <w:pPr>
              <w:pStyle w:val="af9"/>
              <w:numPr>
                <w:ilvl w:val="0"/>
                <w:numId w:val="91"/>
              </w:numPr>
              <w:ind w:firstLineChars="0"/>
              <w:rPr>
                <w:rFonts w:ascii="Times New Roman" w:hAnsi="Times New Roman"/>
                <w:sz w:val="16"/>
                <w:szCs w:val="16"/>
              </w:rPr>
            </w:pPr>
            <w:r w:rsidRPr="001B6215">
              <w:rPr>
                <w:rFonts w:ascii="Times New Roman" w:hAnsi="Times New Roman"/>
                <w:sz w:val="16"/>
                <w:szCs w:val="16"/>
              </w:rPr>
              <w:t xml:space="preserve">UE supports DCI format </w:t>
            </w:r>
            <w:r>
              <w:rPr>
                <w:rFonts w:ascii="Times New Roman" w:hAnsi="Times New Roman"/>
                <w:sz w:val="16"/>
                <w:szCs w:val="16"/>
              </w:rPr>
              <w:t>0</w:t>
            </w:r>
            <w:r w:rsidRPr="001B6215">
              <w:rPr>
                <w:rFonts w:ascii="Times New Roman" w:hAnsi="Times New Roman"/>
                <w:sz w:val="16"/>
                <w:szCs w:val="16"/>
              </w:rPr>
              <w:t xml:space="preserve">_3 for </w:t>
            </w:r>
            <w:r>
              <w:rPr>
                <w:rFonts w:ascii="Times New Roman" w:hAnsi="Times New Roman"/>
                <w:sz w:val="16"/>
                <w:szCs w:val="16"/>
              </w:rPr>
              <w:t>U</w:t>
            </w:r>
            <w:r w:rsidRPr="001B6215">
              <w:rPr>
                <w:rFonts w:ascii="Times New Roman" w:hAnsi="Times New Roman"/>
                <w:sz w:val="16"/>
                <w:szCs w:val="16"/>
              </w:rPr>
              <w:t>L scheduling of one or more P</w:t>
            </w:r>
            <w:r>
              <w:rPr>
                <w:rFonts w:ascii="Times New Roman" w:hAnsi="Times New Roman"/>
                <w:sz w:val="16"/>
                <w:szCs w:val="16"/>
              </w:rPr>
              <w:t>U</w:t>
            </w:r>
            <w:r w:rsidRPr="001B6215">
              <w:rPr>
                <w:rFonts w:ascii="Times New Roman" w:hAnsi="Times New Roman"/>
                <w:sz w:val="16"/>
                <w:szCs w:val="16"/>
              </w:rPr>
              <w:t>SCH(s) per cell in the set of cells</w:t>
            </w:r>
            <w:r>
              <w:rPr>
                <w:rFonts w:ascii="Times New Roman" w:hAnsi="Times New Roman"/>
                <w:sz w:val="16"/>
                <w:szCs w:val="16"/>
              </w:rPr>
              <w:t xml:space="preserve"> with same SCS and carrier type</w:t>
            </w:r>
            <w:r w:rsidRPr="001B6215">
              <w:rPr>
                <w:rFonts w:ascii="Times New Roman" w:hAnsi="Times New Roman"/>
                <w:sz w:val="16"/>
                <w:szCs w:val="16"/>
              </w:rPr>
              <w:t>.</w:t>
            </w:r>
          </w:p>
          <w:p w14:paraId="0DB5166B" w14:textId="71B6681E" w:rsidR="00E63275" w:rsidRPr="00224C05" w:rsidRDefault="00E63275" w:rsidP="001B6215">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t>Multi-cell multi-PUSCH scheduling by DCI format 0_3 is applicable to FR1 cells.</w:t>
            </w:r>
          </w:p>
          <w:p w14:paraId="7729AE48" w14:textId="77777777" w:rsidR="00E63275" w:rsidRPr="00224C05" w:rsidRDefault="00E63275" w:rsidP="001B6215">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t>Multi-cell multi-PUSCH scheduling by DCI format 0_3 is applicable to 120kHz SCS for FR2-1 cells.</w:t>
            </w:r>
          </w:p>
          <w:p w14:paraId="150FEED4" w14:textId="77777777" w:rsidR="00E63275" w:rsidRPr="00224C05" w:rsidRDefault="00E63275" w:rsidP="001B6215">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t xml:space="preserve">Multi-cell multi-PUSCH scheduling by DCI format 0_3 is applicable </w:t>
            </w:r>
            <w:r w:rsidRPr="00224C05">
              <w:rPr>
                <w:rFonts w:ascii="Times New Roman" w:eastAsia="MS Mincho" w:hAnsi="Times New Roman"/>
                <w:sz w:val="16"/>
                <w:szCs w:val="16"/>
              </w:rPr>
              <w:lastRenderedPageBreak/>
              <w:t>to FR2-2 cells.</w:t>
            </w:r>
          </w:p>
          <w:p w14:paraId="1F49F96F" w14:textId="77777777" w:rsidR="00E63275" w:rsidRPr="00224C05" w:rsidRDefault="00E63275" w:rsidP="00D22389">
            <w:pPr>
              <w:rPr>
                <w:rFonts w:eastAsia="MS Mincho"/>
                <w:sz w:val="16"/>
                <w:szCs w:val="16"/>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73F2D690" w14:textId="434C3DBF" w:rsidR="00E63275" w:rsidRPr="003C5116" w:rsidRDefault="0029435B" w:rsidP="003C5116">
            <w:pPr>
              <w:pStyle w:val="TAH"/>
              <w:rPr>
                <w:rFonts w:ascii="Times New Roman" w:eastAsia="MS Mincho" w:hAnsi="Times New Roman"/>
                <w:b w:val="0"/>
                <w:color w:val="000000" w:themeColor="text1"/>
                <w:sz w:val="16"/>
                <w:szCs w:val="16"/>
              </w:rPr>
            </w:pPr>
            <w:r>
              <w:rPr>
                <w:rFonts w:ascii="Times New Roman" w:hAnsi="Times New Roman"/>
                <w:b w:val="0"/>
                <w:bCs/>
                <w:color w:val="000000" w:themeColor="text1"/>
                <w:sz w:val="16"/>
                <w:szCs w:val="16"/>
              </w:rPr>
              <w:lastRenderedPageBreak/>
              <w:t>49-</w:t>
            </w:r>
            <w:r w:rsidRPr="003C5116">
              <w:rPr>
                <w:rFonts w:ascii="Times New Roman" w:hAnsi="Times New Roman"/>
                <w:b w:val="0"/>
                <w:bCs/>
                <w:color w:val="000000" w:themeColor="text1"/>
                <w:sz w:val="16"/>
                <w:szCs w:val="16"/>
              </w:rPr>
              <w:t>2</w:t>
            </w:r>
            <w:r w:rsidR="006F4E7B">
              <w:rPr>
                <w:rFonts w:ascii="Times New Roman" w:hAnsi="Times New Roman"/>
                <w:b w:val="0"/>
                <w:bCs/>
                <w:color w:val="000000" w:themeColor="text1"/>
                <w:sz w:val="16"/>
                <w:szCs w:val="16"/>
              </w:rPr>
              <w:t>/49-</w:t>
            </w:r>
            <w:r w:rsidR="006F4E7B" w:rsidRPr="003C5116">
              <w:rPr>
                <w:rFonts w:ascii="Times New Roman" w:hAnsi="Times New Roman"/>
                <w:b w:val="0"/>
                <w:bCs/>
                <w:color w:val="000000" w:themeColor="text1"/>
                <w:sz w:val="16"/>
                <w:szCs w:val="16"/>
              </w:rPr>
              <w:t>2</w:t>
            </w:r>
            <w:r w:rsidR="006F4E7B">
              <w:rPr>
                <w:rFonts w:ascii="Times New Roman" w:hAnsi="Times New Roman"/>
                <w:b w:val="0"/>
                <w:bCs/>
                <w:color w:val="000000" w:themeColor="text1"/>
                <w:sz w:val="16"/>
                <w:szCs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37D7" w14:textId="77777777" w:rsidR="00E63275" w:rsidRPr="00224C05" w:rsidRDefault="00E63275" w:rsidP="00D22389">
            <w:pPr>
              <w:rPr>
                <w:rFonts w:eastAsia="MS Mincho"/>
                <w:sz w:val="16"/>
                <w:szCs w:val="16"/>
              </w:rPr>
            </w:pPr>
            <w:r w:rsidRPr="00224C05">
              <w:rPr>
                <w:rFonts w:eastAsia="MS Mincho"/>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11BE" w14:textId="77777777" w:rsidR="00E63275" w:rsidRPr="00224C05" w:rsidRDefault="00E63275" w:rsidP="00D22389">
            <w:pPr>
              <w:rPr>
                <w:rFonts w:eastAsia="MS Mincho"/>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D9E2" w14:textId="7A7AAF66" w:rsidR="00E63275" w:rsidRPr="00224C05" w:rsidRDefault="00E63275" w:rsidP="00D22389">
            <w:pPr>
              <w:rPr>
                <w:rFonts w:eastAsia="MS Mincho"/>
                <w:sz w:val="16"/>
                <w:szCs w:val="16"/>
              </w:rPr>
            </w:pPr>
            <w:r w:rsidRPr="00224C05">
              <w:rPr>
                <w:rFonts w:eastAsia="MS Mincho"/>
                <w:sz w:val="16"/>
                <w:szCs w:val="16"/>
              </w:rPr>
              <w:t xml:space="preserve">UE does not support </w:t>
            </w:r>
            <w:r w:rsidR="00141F52" w:rsidRPr="00224C05">
              <w:rPr>
                <w:rFonts w:eastAsia="MS Mincho"/>
                <w:sz w:val="16"/>
                <w:szCs w:val="16"/>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994E" w14:textId="77777777" w:rsidR="00E63275" w:rsidRPr="00224C05" w:rsidRDefault="00E63275" w:rsidP="00D22389">
            <w:pPr>
              <w:rPr>
                <w:rFonts w:eastAsia="MS Mincho"/>
                <w:sz w:val="16"/>
                <w:szCs w:val="16"/>
              </w:rPr>
            </w:pPr>
            <w:r w:rsidRPr="00224C05">
              <w:rPr>
                <w:rFonts w:eastAsia="MS Mincho"/>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15E1" w14:textId="77777777" w:rsidR="00E63275" w:rsidRPr="00224C05" w:rsidRDefault="00E63275" w:rsidP="00D22389">
            <w:pPr>
              <w:rPr>
                <w:rFonts w:eastAsia="MS Mincho"/>
                <w:sz w:val="16"/>
                <w:szCs w:val="16"/>
              </w:rPr>
            </w:pPr>
            <w:r w:rsidRPr="00224C05">
              <w:rPr>
                <w:rFonts w:eastAsia="MS Mincho"/>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630E" w14:textId="77777777" w:rsidR="00E63275" w:rsidRPr="00224C05" w:rsidRDefault="00E63275" w:rsidP="00D22389">
            <w:pPr>
              <w:rPr>
                <w:rFonts w:eastAsia="MS Mincho"/>
                <w:sz w:val="16"/>
                <w:szCs w:val="16"/>
              </w:rPr>
            </w:pPr>
            <w:r w:rsidRPr="00224C05">
              <w:rPr>
                <w:rFonts w:eastAsia="MS Mincho"/>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F5E9" w14:textId="77777777" w:rsidR="00E63275" w:rsidRPr="00224C05" w:rsidRDefault="00E63275" w:rsidP="00D22389">
            <w:pPr>
              <w:rPr>
                <w:rFonts w:eastAsia="MS Mincho"/>
                <w:sz w:val="16"/>
                <w:szCs w:val="16"/>
              </w:rPr>
            </w:pPr>
            <w:r w:rsidRPr="00224C05">
              <w:rPr>
                <w:rFonts w:eastAsia="MS Mincho"/>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3285E614" w14:textId="77777777" w:rsidR="00E63275" w:rsidRPr="00224C05" w:rsidRDefault="00E63275" w:rsidP="00D22389">
            <w:pPr>
              <w:rPr>
                <w:rFonts w:eastAsia="MS Mincho"/>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D85F9C" w14:textId="77777777" w:rsidR="00E63275" w:rsidRPr="00224C05" w:rsidRDefault="00E63275" w:rsidP="00D22389">
            <w:pPr>
              <w:rPr>
                <w:rFonts w:eastAsia="MS Mincho"/>
                <w:sz w:val="16"/>
                <w:szCs w:val="16"/>
              </w:rPr>
            </w:pPr>
            <w:r w:rsidRPr="00224C05">
              <w:rPr>
                <w:rFonts w:eastAsia="MS Mincho"/>
                <w:sz w:val="16"/>
                <w:szCs w:val="16"/>
              </w:rPr>
              <w:t>Optional with capability signaling</w:t>
            </w:r>
          </w:p>
        </w:tc>
      </w:tr>
    </w:tbl>
    <w:p w14:paraId="598DD551" w14:textId="77777777" w:rsidR="00E63275" w:rsidRDefault="00E63275" w:rsidP="00E63275">
      <w:pPr>
        <w:rPr>
          <w:b/>
          <w:bCs/>
        </w:rPr>
        <w:sectPr w:rsidR="00E63275" w:rsidSect="00E63275">
          <w:pgSz w:w="16838" w:h="11906" w:orient="landscape"/>
          <w:pgMar w:top="1418" w:right="992" w:bottom="1418" w:left="1418" w:header="709" w:footer="709" w:gutter="0"/>
          <w:cols w:space="708"/>
          <w:docGrid w:linePitch="360"/>
        </w:sectPr>
      </w:pPr>
    </w:p>
    <w:p w14:paraId="2A16A6E1" w14:textId="65F75297" w:rsidR="00BF62B3" w:rsidRDefault="00BF62B3" w:rsidP="0032205B">
      <w:pPr>
        <w:snapToGrid w:val="0"/>
        <w:spacing w:before="100" w:beforeAutospacing="1" w:after="100" w:afterAutospacing="1"/>
        <w:contextualSpacing/>
        <w:jc w:val="both"/>
        <w:rPr>
          <w:rFonts w:ascii="Times" w:eastAsia="Batang" w:hAnsi="Times"/>
          <w:b/>
          <w:bCs/>
          <w:color w:val="000000"/>
          <w:szCs w:val="20"/>
          <w:lang w:val="en-GB"/>
        </w:rPr>
      </w:pP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82562F">
      <w:pPr>
        <w:pStyle w:val="a1"/>
        <w:numPr>
          <w:ilvl w:val="0"/>
          <w:numId w:val="6"/>
        </w:numPr>
        <w:jc w:val="left"/>
        <w:rPr>
          <w:rFonts w:eastAsia="宋体"/>
          <w:lang w:eastAsia="zh-CN"/>
        </w:rPr>
      </w:pPr>
      <w:bookmarkStart w:id="16" w:name="_Ref157084635"/>
      <w:bookmarkStart w:id="17" w:name="_Ref157525197"/>
      <w:bookmarkStart w:id="18" w:name="_Ref142657016"/>
      <w:bookmarkStart w:id="19" w:name="_Ref131424148"/>
      <w:bookmarkStart w:id="20"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16"/>
      <w:r w:rsidR="00B572BF" w:rsidRPr="00C83953">
        <w:rPr>
          <w:rFonts w:eastAsia="宋体"/>
          <w:lang w:eastAsia="zh-CN"/>
        </w:rPr>
        <w:t>.</w:t>
      </w:r>
    </w:p>
    <w:bookmarkEnd w:id="17"/>
    <w:bookmarkEnd w:id="18"/>
    <w:bookmarkEnd w:id="19"/>
    <w:bookmarkEnd w:id="20"/>
    <w:p w14:paraId="31D6B86D" w14:textId="2592EFC7" w:rsidR="00181581" w:rsidRPr="00C83953" w:rsidRDefault="00181581" w:rsidP="00976515">
      <w:pPr>
        <w:pStyle w:val="a1"/>
        <w:ind w:left="420"/>
        <w:rPr>
          <w:rFonts w:eastAsia="宋体"/>
          <w:lang w:eastAsia="zh-CN"/>
        </w:rPr>
      </w:pPr>
    </w:p>
    <w:sectPr w:rsidR="00181581" w:rsidRPr="00C83953" w:rsidSect="00E63275">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E83A" w14:textId="77777777" w:rsidR="00E41816" w:rsidRDefault="00E41816">
      <w:r>
        <w:separator/>
      </w:r>
    </w:p>
  </w:endnote>
  <w:endnote w:type="continuationSeparator" w:id="0">
    <w:p w14:paraId="07FB4EF8" w14:textId="77777777" w:rsidR="00E41816" w:rsidRDefault="00E41816">
      <w:r>
        <w:continuationSeparator/>
      </w:r>
    </w:p>
  </w:endnote>
  <w:endnote w:type="continuationNotice" w:id="1">
    <w:p w14:paraId="620578EF" w14:textId="77777777" w:rsidR="00E41816" w:rsidRDefault="00E41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1457" w14:textId="77777777" w:rsidR="00E41816" w:rsidRDefault="00E41816">
      <w:r>
        <w:separator/>
      </w:r>
    </w:p>
  </w:footnote>
  <w:footnote w:type="continuationSeparator" w:id="0">
    <w:p w14:paraId="1618928D" w14:textId="77777777" w:rsidR="00E41816" w:rsidRDefault="00E41816">
      <w:r>
        <w:continuationSeparator/>
      </w:r>
    </w:p>
  </w:footnote>
  <w:footnote w:type="continuationNotice" w:id="1">
    <w:p w14:paraId="66B94DCD" w14:textId="77777777" w:rsidR="00E41816" w:rsidRDefault="00E418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A953391"/>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B4E6569"/>
    <w:multiLevelType w:val="hybridMultilevel"/>
    <w:tmpl w:val="983CC1E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15C7D9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8742D5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5D648E"/>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4D91582"/>
    <w:multiLevelType w:val="hybridMultilevel"/>
    <w:tmpl w:val="21284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E86570"/>
    <w:multiLevelType w:val="hybridMultilevel"/>
    <w:tmpl w:val="AA4CBED6"/>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D4D7601"/>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407928B6"/>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92148C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7" w15:restartNumberingAfterBreak="0">
    <w:nsid w:val="5975143B"/>
    <w:multiLevelType w:val="hybridMultilevel"/>
    <w:tmpl w:val="9E824C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72C4286"/>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C91588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5"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D14DE3"/>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94"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6"/>
  </w:num>
  <w:num w:numId="2">
    <w:abstractNumId w:val="66"/>
  </w:num>
  <w:num w:numId="3">
    <w:abstractNumId w:val="89"/>
  </w:num>
  <w:num w:numId="4">
    <w:abstractNumId w:val="52"/>
  </w:num>
  <w:num w:numId="5">
    <w:abstractNumId w:val="84"/>
  </w:num>
  <w:num w:numId="6">
    <w:abstractNumId w:val="98"/>
  </w:num>
  <w:num w:numId="7">
    <w:abstractNumId w:val="65"/>
  </w:num>
  <w:num w:numId="8">
    <w:abstractNumId w:val="70"/>
  </w:num>
  <w:num w:numId="9">
    <w:abstractNumId w:val="6"/>
  </w:num>
  <w:num w:numId="10">
    <w:abstractNumId w:val="61"/>
  </w:num>
  <w:num w:numId="11">
    <w:abstractNumId w:val="95"/>
  </w:num>
  <w:num w:numId="12">
    <w:abstractNumId w:val="49"/>
  </w:num>
  <w:num w:numId="13">
    <w:abstractNumId w:val="35"/>
  </w:num>
  <w:num w:numId="14">
    <w:abstractNumId w:val="2"/>
  </w:num>
  <w:num w:numId="15">
    <w:abstractNumId w:val="76"/>
  </w:num>
  <w:num w:numId="16">
    <w:abstractNumId w:val="54"/>
  </w:num>
  <w:num w:numId="17">
    <w:abstractNumId w:val="24"/>
  </w:num>
  <w:num w:numId="18">
    <w:abstractNumId w:val="58"/>
  </w:num>
  <w:num w:numId="19">
    <w:abstractNumId w:val="10"/>
  </w:num>
  <w:num w:numId="20">
    <w:abstractNumId w:val="93"/>
  </w:num>
  <w:num w:numId="21">
    <w:abstractNumId w:val="63"/>
  </w:num>
  <w:num w:numId="22">
    <w:abstractNumId w:val="3"/>
  </w:num>
  <w:num w:numId="23">
    <w:abstractNumId w:val="92"/>
  </w:num>
  <w:num w:numId="24">
    <w:abstractNumId w:val="0"/>
  </w:num>
  <w:num w:numId="25">
    <w:abstractNumId w:val="64"/>
  </w:num>
  <w:num w:numId="26">
    <w:abstractNumId w:val="38"/>
  </w:num>
  <w:num w:numId="27">
    <w:abstractNumId w:val="57"/>
  </w:num>
  <w:num w:numId="28">
    <w:abstractNumId w:val="45"/>
  </w:num>
  <w:num w:numId="29">
    <w:abstractNumId w:val="41"/>
  </w:num>
  <w:num w:numId="30">
    <w:abstractNumId w:val="34"/>
  </w:num>
  <w:num w:numId="31">
    <w:abstractNumId w:val="4"/>
  </w:num>
  <w:num w:numId="32">
    <w:abstractNumId w:val="97"/>
  </w:num>
  <w:num w:numId="33">
    <w:abstractNumId w:val="87"/>
  </w:num>
  <w:num w:numId="34">
    <w:abstractNumId w:val="19"/>
  </w:num>
  <w:num w:numId="35">
    <w:abstractNumId w:val="99"/>
  </w:num>
  <w:num w:numId="36">
    <w:abstractNumId w:val="37"/>
  </w:num>
  <w:num w:numId="37">
    <w:abstractNumId w:val="90"/>
  </w:num>
  <w:num w:numId="38">
    <w:abstractNumId w:val="30"/>
  </w:num>
  <w:num w:numId="39">
    <w:abstractNumId w:val="72"/>
  </w:num>
  <w:num w:numId="40">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77"/>
  </w:num>
  <w:num w:numId="43">
    <w:abstractNumId w:val="62"/>
  </w:num>
  <w:num w:numId="44">
    <w:abstractNumId w:val="22"/>
  </w:num>
  <w:num w:numId="45">
    <w:abstractNumId w:val="9"/>
  </w:num>
  <w:num w:numId="46">
    <w:abstractNumId w:val="40"/>
  </w:num>
  <w:num w:numId="47">
    <w:abstractNumId w:val="5"/>
  </w:num>
  <w:num w:numId="48">
    <w:abstractNumId w:val="81"/>
  </w:num>
  <w:num w:numId="49">
    <w:abstractNumId w:val="47"/>
  </w:num>
  <w:num w:numId="50">
    <w:abstractNumId w:val="27"/>
  </w:num>
  <w:num w:numId="51">
    <w:abstractNumId w:val="71"/>
  </w:num>
  <w:num w:numId="52">
    <w:abstractNumId w:val="85"/>
  </w:num>
  <w:num w:numId="53">
    <w:abstractNumId w:val="16"/>
  </w:num>
  <w:num w:numId="54">
    <w:abstractNumId w:val="18"/>
  </w:num>
  <w:num w:numId="55">
    <w:abstractNumId w:val="48"/>
  </w:num>
  <w:num w:numId="56">
    <w:abstractNumId w:val="31"/>
  </w:num>
  <w:num w:numId="57">
    <w:abstractNumId w:val="1"/>
  </w:num>
  <w:num w:numId="58">
    <w:abstractNumId w:val="43"/>
  </w:num>
  <w:num w:numId="59">
    <w:abstractNumId w:val="21"/>
  </w:num>
  <w:num w:numId="60">
    <w:abstractNumId w:val="94"/>
  </w:num>
  <w:num w:numId="61">
    <w:abstractNumId w:val="74"/>
  </w:num>
  <w:num w:numId="62">
    <w:abstractNumId w:val="20"/>
  </w:num>
  <w:num w:numId="63">
    <w:abstractNumId w:val="44"/>
  </w:num>
  <w:num w:numId="64">
    <w:abstractNumId w:val="68"/>
  </w:num>
  <w:num w:numId="65">
    <w:abstractNumId w:val="8"/>
  </w:num>
  <w:num w:numId="66">
    <w:abstractNumId w:val="69"/>
  </w:num>
  <w:num w:numId="67">
    <w:abstractNumId w:val="55"/>
  </w:num>
  <w:num w:numId="68">
    <w:abstractNumId w:val="73"/>
  </w:num>
  <w:num w:numId="69">
    <w:abstractNumId w:val="26"/>
  </w:num>
  <w:num w:numId="70">
    <w:abstractNumId w:val="78"/>
  </w:num>
  <w:num w:numId="71">
    <w:abstractNumId w:val="17"/>
  </w:num>
  <w:num w:numId="72">
    <w:abstractNumId w:val="14"/>
  </w:num>
  <w:num w:numId="73">
    <w:abstractNumId w:val="59"/>
  </w:num>
  <w:num w:numId="74">
    <w:abstractNumId w:val="88"/>
  </w:num>
  <w:num w:numId="75">
    <w:abstractNumId w:val="13"/>
  </w:num>
  <w:num w:numId="76">
    <w:abstractNumId w:val="28"/>
  </w:num>
  <w:num w:numId="77">
    <w:abstractNumId w:val="86"/>
  </w:num>
  <w:num w:numId="78">
    <w:abstractNumId w:val="53"/>
  </w:num>
  <w:num w:numId="79">
    <w:abstractNumId w:val="56"/>
  </w:num>
  <w:num w:numId="80">
    <w:abstractNumId w:val="80"/>
  </w:num>
  <w:num w:numId="81">
    <w:abstractNumId w:val="79"/>
  </w:num>
  <w:num w:numId="82">
    <w:abstractNumId w:val="29"/>
  </w:num>
  <w:num w:numId="83">
    <w:abstractNumId w:val="46"/>
  </w:num>
  <w:num w:numId="84">
    <w:abstractNumId w:val="42"/>
  </w:num>
  <w:num w:numId="85">
    <w:abstractNumId w:val="82"/>
  </w:num>
  <w:num w:numId="86">
    <w:abstractNumId w:val="15"/>
  </w:num>
  <w:num w:numId="87">
    <w:abstractNumId w:val="25"/>
  </w:num>
  <w:num w:numId="88">
    <w:abstractNumId w:val="12"/>
  </w:num>
  <w:num w:numId="89">
    <w:abstractNumId w:val="67"/>
  </w:num>
  <w:num w:numId="90">
    <w:abstractNumId w:val="7"/>
  </w:num>
  <w:num w:numId="91">
    <w:abstractNumId w:val="33"/>
  </w:num>
  <w:num w:numId="92">
    <w:abstractNumId w:val="23"/>
  </w:num>
  <w:num w:numId="93">
    <w:abstractNumId w:val="50"/>
  </w:num>
  <w:num w:numId="94">
    <w:abstractNumId w:val="83"/>
  </w:num>
  <w:num w:numId="95">
    <w:abstractNumId w:val="36"/>
  </w:num>
  <w:num w:numId="96">
    <w:abstractNumId w:val="32"/>
  </w:num>
  <w:num w:numId="97">
    <w:abstractNumId w:val="51"/>
  </w:num>
  <w:num w:numId="98">
    <w:abstractNumId w:val="75"/>
  </w:num>
  <w:num w:numId="99">
    <w:abstractNumId w:val="60"/>
  </w:num>
  <w:num w:numId="100">
    <w:abstractNumId w:val="91"/>
  </w:num>
  <w:num w:numId="101">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066"/>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B89"/>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15"/>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DD1"/>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3F3"/>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681"/>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44D"/>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A9D"/>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7C"/>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3F0"/>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4E7"/>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1E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7B"/>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1E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211"/>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632"/>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4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52"/>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C81"/>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7FC"/>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190"/>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7FD"/>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88"/>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A5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1D"/>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5CF"/>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952"/>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816"/>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0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5F"/>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1AD"/>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B1"/>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B7E"/>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692"/>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表段落1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7580</TotalTime>
  <Pages>1</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130</cp:revision>
  <cp:lastPrinted>2024-11-05T04:11:00Z</cp:lastPrinted>
  <dcterms:created xsi:type="dcterms:W3CDTF">2024-09-18T09:22:00Z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